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CF" w:rsidRDefault="001D34CD" w:rsidP="00675805">
      <w:pPr>
        <w:spacing w:afterLines="50" w:line="7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F51CF" w:rsidRPr="004F7C9A">
        <w:rPr>
          <w:rFonts w:ascii="標楷體" w:eastAsia="標楷體" w:hAnsi="標楷體"/>
          <w:color w:val="000000"/>
        </w:rPr>
        <w:t>表</w:t>
      </w:r>
      <w:r w:rsidR="008F51CF">
        <w:rPr>
          <w:rFonts w:ascii="標楷體" w:eastAsia="標楷體" w:hAnsi="標楷體" w:hint="eastAsia"/>
          <w:color w:val="000000"/>
        </w:rPr>
        <w:t>4-</w:t>
      </w:r>
      <w:r w:rsidR="00583D78">
        <w:rPr>
          <w:rFonts w:ascii="標楷體" w:eastAsia="標楷體" w:hAnsi="標楷體" w:hint="eastAsia"/>
          <w:color w:val="000000"/>
        </w:rPr>
        <w:t>2</w:t>
      </w:r>
      <w:r w:rsidR="008F51CF" w:rsidRPr="004F7C9A">
        <w:rPr>
          <w:rFonts w:ascii="標楷體" w:eastAsia="標楷體" w:hAnsi="標楷體"/>
          <w:color w:val="000000"/>
        </w:rPr>
        <w:t>彈性學習節數課程計畫</w:t>
      </w:r>
    </w:p>
    <w:p w:rsidR="001D34CD" w:rsidRPr="001D34CD" w:rsidRDefault="00B9164D" w:rsidP="00675805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源城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1D34CD"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年級教學團隊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1D34CD" w:rsidRPr="00AE23D5" w:rsidRDefault="00546F2C" w:rsidP="00675805">
      <w:pPr>
        <w:pStyle w:val="af2"/>
        <w:numPr>
          <w:ilvl w:val="0"/>
          <w:numId w:val="4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本課程計畫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學習節數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節，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包含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學習領域選修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EA77F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)節，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補救教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學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節數(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EA77FA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>其他活動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 </w:t>
      </w:r>
      <w:r w:rsidR="00DE4A05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本學期</w:t>
      </w:r>
      <w:r w:rsidR="00657980" w:rsidRPr="00AE23D5">
        <w:rPr>
          <w:rFonts w:ascii="標楷體" w:eastAsia="標楷體" w:hAnsi="標楷體" w:hint="eastAsia"/>
          <w:sz w:val="28"/>
          <w:szCs w:val="28"/>
        </w:rPr>
        <w:t>總節數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共﹝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20</w:t>
      </w:r>
      <w:r w:rsidR="00CB332F">
        <w:rPr>
          <w:rFonts w:ascii="標楷體" w:eastAsia="標楷體" w:hAnsi="標楷體" w:hint="eastAsia"/>
          <w:sz w:val="28"/>
          <w:szCs w:val="28"/>
        </w:rPr>
        <w:t xml:space="preserve"> 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﹞節。</w:t>
      </w:r>
    </w:p>
    <w:p w:rsidR="00657980" w:rsidRPr="00EA77FA" w:rsidRDefault="00657980" w:rsidP="00675805">
      <w:pPr>
        <w:spacing w:line="360" w:lineRule="auto"/>
      </w:pPr>
    </w:p>
    <w:p w:rsidR="00553305" w:rsidRDefault="00EE44A0" w:rsidP="00675805">
      <w:pPr>
        <w:pStyle w:val="af2"/>
        <w:numPr>
          <w:ilvl w:val="0"/>
          <w:numId w:val="4"/>
        </w:numPr>
        <w:spacing w:line="360" w:lineRule="auto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1.認識質數、合數、質因數，並做質因數的分解；了解兩數互質的意義；利用質因數分解或短除法求最大公因數和最小公</w:t>
      </w:r>
    </w:p>
    <w:p w:rsidR="00EA77FA" w:rsidRP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EA77FA">
        <w:rPr>
          <w:rFonts w:ascii="標楷體" w:eastAsia="標楷體" w:hAnsi="標楷體" w:hint="eastAsia"/>
          <w:color w:val="000000"/>
          <w:sz w:val="28"/>
        </w:rPr>
        <w:t>倍數；能應用最大公因數、最小公倍數，解決生活中的問題。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2.認識最簡分數；能解決同分母分數除以分數、整數除以分數、異分母分數除以分數的問題；能解決異分母分數除法的問題，</w:t>
      </w:r>
    </w:p>
    <w:p w:rsidR="00EA77FA" w:rsidRP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EA77FA">
        <w:rPr>
          <w:rFonts w:ascii="標楷體" w:eastAsia="標楷體" w:hAnsi="標楷體" w:hint="eastAsia"/>
          <w:color w:val="000000"/>
          <w:sz w:val="28"/>
        </w:rPr>
        <w:t>並能求出餘數；能根據除數和1的關係，判斷商和被除數的大小關係。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3.能解決小數(或整數)除以小數的除法問題；利用乘除互逆，來驗算除法的答數；能藉由除數與1的大小關係，判斷被除數</w:t>
      </w:r>
    </w:p>
    <w:p w:rsidR="00EA77FA" w:rsidRP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EA77FA">
        <w:rPr>
          <w:rFonts w:ascii="標楷體" w:eastAsia="標楷體" w:hAnsi="標楷體" w:hint="eastAsia"/>
          <w:color w:val="000000"/>
          <w:sz w:val="28"/>
        </w:rPr>
        <w:t>與商的大小關係；能用四捨五入法，對小數取概數；能做小數的加減乘除估算。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4.在具體情境中，認識「比」、「比值」的意義和表示法；認識「相等的比」；認識「最簡單整數比」；能應用相等的比，解</w:t>
      </w:r>
    </w:p>
    <w:p w:rsidR="00EA77FA" w:rsidRPr="00EA77FA" w:rsidRDefault="00EA77FA" w:rsidP="00675805">
      <w:pPr>
        <w:spacing w:line="360" w:lineRule="auto"/>
        <w:ind w:left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EA77FA">
        <w:rPr>
          <w:rFonts w:ascii="標楷體" w:eastAsia="標楷體" w:hAnsi="標楷體" w:hint="eastAsia"/>
          <w:color w:val="000000"/>
          <w:sz w:val="28"/>
        </w:rPr>
        <w:t>決生活中有關比例的問題。</w:t>
      </w:r>
    </w:p>
    <w:p w:rsidR="00EA77FA" w:rsidRP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5.認識圓周率及其意義；理解並應用圓周長公式，求算圓周長、直徑或半徑；能求算扇形的周長。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lastRenderedPageBreak/>
        <w:t>6.能察覺圖形的簡單規律；透過具體觀察及探索，察覺簡易數量樣式；描述簡易數量樣式的特性；觀察生活情境中數量關係</w:t>
      </w:r>
    </w:p>
    <w:p w:rsidR="00EA77FA" w:rsidRP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EA77FA">
        <w:rPr>
          <w:rFonts w:ascii="標楷體" w:eastAsia="標楷體" w:hAnsi="標楷體" w:hint="eastAsia"/>
          <w:color w:val="000000"/>
          <w:sz w:val="28"/>
        </w:rPr>
        <w:t>的變化(和不變、差不變、積不變)；觀察生活中的數量關係，並以文字或符號表徵這些數量。</w:t>
      </w:r>
    </w:p>
    <w:p w:rsidR="00EA77FA" w:rsidRP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7.能理解成正比的意義，並解決生活中的問題。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8.能理解等量公理；能用未知數表徵生活情境中分數單步驟問題的未知量，並列成等式；能運用等量公理，求等式的解並驗</w:t>
      </w:r>
    </w:p>
    <w:p w:rsidR="00EA77FA" w:rsidRP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EA77FA">
        <w:rPr>
          <w:rFonts w:ascii="標楷體" w:eastAsia="標楷體" w:hAnsi="標楷體" w:hint="eastAsia"/>
          <w:color w:val="000000"/>
          <w:sz w:val="28"/>
        </w:rPr>
        <w:t>算。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9.能以適當的正方形單位，對曲線圍成的平面區域估算其面積；能理解圓面積公式，並求算圓面積；能應用圓面積公式，計</w:t>
      </w:r>
    </w:p>
    <w:p w:rsidR="00EA77FA" w:rsidRP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EA77FA">
        <w:rPr>
          <w:rFonts w:ascii="標楷體" w:eastAsia="標楷體" w:hAnsi="標楷體" w:hint="eastAsia"/>
          <w:color w:val="000000"/>
          <w:sz w:val="28"/>
        </w:rPr>
        <w:t>算簡單扇形面積；能應用圓面積公式，解決複合圖形的面積。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 w:rsidRPr="00EA77FA">
        <w:rPr>
          <w:rFonts w:ascii="標楷體" w:eastAsia="標楷體" w:hAnsi="標楷體" w:hint="eastAsia"/>
          <w:color w:val="000000"/>
          <w:sz w:val="28"/>
        </w:rPr>
        <w:t>10.了解縮圖和放大圖的意義；知道原圖和縮圖或放大圖的對應點、對應角、對應邊及面積的關係；能畫出簡單圖形的放大圖</w:t>
      </w:r>
    </w:p>
    <w:p w:rsidR="00EA77FA" w:rsidRDefault="00EA77FA" w:rsidP="00675805">
      <w:pPr>
        <w:spacing w:line="360" w:lineRule="auto"/>
        <w:ind w:firstLine="480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</w:t>
      </w:r>
      <w:r w:rsidRPr="00EA77FA">
        <w:rPr>
          <w:rFonts w:ascii="標楷體" w:eastAsia="標楷體" w:hAnsi="標楷體" w:hint="eastAsia"/>
          <w:color w:val="000000"/>
          <w:sz w:val="28"/>
        </w:rPr>
        <w:t>和縮圖；了解比例尺的意義及表示方法</w:t>
      </w:r>
      <w:r w:rsidR="00675805">
        <w:rPr>
          <w:rFonts w:ascii="標楷體" w:eastAsia="標楷體" w:hAnsi="標楷體" w:hint="eastAsia"/>
          <w:color w:val="000000"/>
          <w:sz w:val="28"/>
        </w:rPr>
        <w:t>。</w:t>
      </w:r>
    </w:p>
    <w:p w:rsidR="00675805" w:rsidRPr="00EA77FA" w:rsidRDefault="00675805" w:rsidP="00675805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5110A8" w:rsidP="00675805">
      <w:pPr>
        <w:spacing w:beforeLines="50" w:afterLines="50" w:line="280" w:lineRule="exact"/>
        <w:ind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2" o:spid="_x0000_s1040" type="#_x0000_t202" style="position:absolute;left:0;text-align:left;margin-left:526.85pt;margin-top:22.55pt;width:230.45pt;height:33pt;z-index:251658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B96B3F" w:rsidRPr="00EA74A5" w:rsidRDefault="00EA74A5" w:rsidP="00F64C61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一、最大公因數與最小公倍數</w:t>
                  </w:r>
                </w:p>
              </w:txbxContent>
            </v:textbox>
          </v:shape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243.25pt;margin-top:6.6pt;width:0;height:441.75pt;z-index:251673088" o:connectortype="straight" strokeweight="2pt"/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1" o:spid="_x0000_s1030" style="position:absolute;left:0;text-align:left;z-index:251651584;visibility:visible" from="244.15pt,7.55pt" to="528.7pt,7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4" o:spid="_x0000_s1041" type="#_x0000_t202" style="position:absolute;left:0;text-align:left;margin-left:526.85pt;margin-top:16.75pt;width:230.45pt;height:33pt;z-index:251659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B96B3F" w:rsidRPr="00EA74A5" w:rsidRDefault="00EA74A5" w:rsidP="000126BB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二、分數除法</w:t>
                  </w:r>
                </w:p>
              </w:txbxContent>
            </v:textbox>
          </v:shape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3" o:spid="_x0000_s1031" style="position:absolute;left:0;text-align:left;z-index:251652608;visibility:visible" from="244.15pt,10.75pt" to="528.7pt,10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6" o:spid="_x0000_s1042" type="#_x0000_t202" style="position:absolute;left:0;text-align:left;margin-left:526.85pt;margin-top:19.95pt;width:230.45pt;height:33pt;z-index:251660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B96B3F" w:rsidRPr="008860E2" w:rsidRDefault="00EA74A5" w:rsidP="000126BB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三、小數除法</w:t>
                  </w:r>
                </w:p>
              </w:txbxContent>
            </v:textbox>
          </v:shape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5" o:spid="_x0000_s1032" style="position:absolute;left:0;text-align:left;z-index:251653632;visibility:visible" from="244.15pt,13.95pt" to="528.7pt,13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</w:p>
    <w:p w:rsidR="00B96B3F" w:rsidRDefault="00B96B3F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lastRenderedPageBreak/>
        <w:pict>
          <v:shape id="Text Box 368" o:spid="_x0000_s1043" type="#_x0000_t202" style="position:absolute;left:0;text-align:left;margin-left:526.85pt;margin-top:.2pt;width:230.45pt;height:33pt;z-index:2516618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Text Box 368">
              <w:txbxContent>
                <w:p w:rsidR="00B96B3F" w:rsidRPr="008860E2" w:rsidRDefault="00EA74A5" w:rsidP="000126BB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四、比與比值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7" o:spid="_x0000_s1033" style="position:absolute;left:0;text-align:left;z-index:251654656;visibility:visible" from="244.15pt,17.2pt" to="528.7pt,17.2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</w:p>
    <w:p w:rsidR="00B96B3F" w:rsidRDefault="00B96B3F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group id="_x0000_s1064" style="position:absolute;left:0;text-align:left;margin-left:29.95pt;margin-top:3.4pt;width:214pt;height:45pt;z-index:251675136" coordorigin="1152,3926" coordsize="4280,900">
            <v:shape id="Text Box 359" o:spid="_x0000_s1027" type="#_x0000_t202" style="position:absolute;left:1152;top:3926;width:3598;height:9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  <v:stroke linestyle="thinThin"/>
              <v:textbox style="mso-next-textbox:#Text Box 359">
                <w:txbxContent>
                  <w:p w:rsidR="00B96B3F" w:rsidRPr="0073395C" w:rsidRDefault="00EA77FA" w:rsidP="00B96B3F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sz w:val="36"/>
                      </w:rPr>
                      <w:t>補救教學：數學</w:t>
                    </w:r>
                    <w:r w:rsidR="008860E2" w:rsidRPr="0073395C">
                      <w:rPr>
                        <w:rFonts w:ascii="標楷體" w:eastAsia="標楷體" w:hAnsi="標楷體" w:hint="eastAsia"/>
                        <w:sz w:val="36"/>
                      </w:rPr>
                      <w:t>六</w:t>
                    </w:r>
                    <w:r w:rsidR="00B96B3F" w:rsidRPr="0073395C">
                      <w:rPr>
                        <w:rFonts w:ascii="標楷體" w:eastAsia="標楷體" w:hAnsi="標楷體" w:hint="eastAsia"/>
                        <w:sz w:val="36"/>
                      </w:rPr>
                      <w:t>上</w:t>
                    </w:r>
                  </w:p>
                </w:txbxContent>
              </v:textbox>
            </v:shape>
            <v:shape id="_x0000_s1063" type="#_x0000_t32" style="position:absolute;left:4750;top:4251;width:682;height:0" o:connectortype="straight" strokeweight="2pt"/>
          </v:group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shape id="Text Box 372" o:spid="_x0000_s1045" type="#_x0000_t202" style="position:absolute;left:0;text-align:left;margin-left:526.85pt;margin-top:3.4pt;width:230.45pt;height:33pt;z-index:251663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Xv48EA&#10;AADbAAAADwAAAGRycy9kb3ducmV2LnhtbERP22rCQBB9F/oPyxT6phsL3qKrtIVi0Acx+gFjdkxC&#10;d2djdqvp33cFwbc5nOssVp014kqtrx0rGA4SEMSF0zWXCo6H7/4UhA/IGo1jUvBHHlbLl94CU+1u&#10;vKdrHkoRQ9inqKAKoUml9EVFFv3ANcSRO7vWYoiwLaVu8RbDrZHvSTKWFmuODRU29FVR8ZP/WgXZ&#10;dmJGNtuZUz78vBSjsFkn2UWpt9fuYw4iUBee4oc703H+DO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17+PBAAAA2wAAAA8AAAAAAAAAAAAAAAAAmAIAAGRycy9kb3du&#10;cmV2LnhtbFBLBQYAAAAABAAEAPUAAACGAwAAAAA=&#10;" strokeweight="3pt">
            <v:stroke linestyle="thinThin"/>
            <v:textbox style="mso-next-textbox:#Text Box 372">
              <w:txbxContent>
                <w:p w:rsidR="00B96B3F" w:rsidRPr="008860E2" w:rsidRDefault="00EA74A5" w:rsidP="000126BB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五、圓周率與圓周長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71" o:spid="_x0000_s1035" style="position:absolute;left:0;text-align:left;z-index:251656704;visibility:visible" from="244.15pt,20.4pt" to="528.7pt,20.4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1DSsIAAADaAAAADwAAAGRycy9kb3ducmV2LnhtbESPQWvCQBSE74L/YXmCN920QtHUVYpg&#10;Lb01iuDtkX0mabJv4+5G03/fFQSPw8x8wyzXvWnElZyvLCt4mSYgiHOrKy4UHPbbyRyED8gaG8uk&#10;4I88rFfDwRJTbW/8Q9csFCJC2KeooAyhTaX0eUkG/dS2xNE7W2cwROkKqR3eItw08jVJ3qTBiuNC&#10;iS1tSsrrrDMKjl3Gp9966xrsPne78/FS+9m3UuNR//EOIlAfnuFH+0srWMD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+1DSsIAAADaAAAADwAAAAAAAAAAAAAA&#10;AAChAgAAZHJzL2Rvd25yZXYueG1sUEsFBgAAAAAEAAQA+QAAAJADAAAAAA==&#10;" strokeweight="1.5pt"/>
        </w:pict>
      </w:r>
    </w:p>
    <w:p w:rsidR="00B96B3F" w:rsidRDefault="00B96B3F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70" o:spid="_x0000_s1044" type="#_x0000_t202" style="position:absolute;left:0;text-align:left;margin-left:526.85pt;margin-top:6.65pt;width:230.45pt;height:33pt;z-index:2516628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lKeMQA&#10;AADbAAAADwAAAGRycy9kb3ducmV2LnhtbESPQW/CMAyF75P4D5GRdhspk2BTISA2aVrFDhMdP8A0&#10;pq1InNJk0P37+YDEzdZ7fu/zcj14py7UxzawgekkA0VcBdtybWD/8/H0CiomZIsuMBn4owjr1ehh&#10;ibkNV97RpUy1khCOORpoUupyrWPVkMc4CR2xaMfQe0yy9rW2PV4l3Dv9nGVz7bFlaWiwo/eGqlP5&#10;6w0UXy9u5otvdyinb+dqlrafWXE25nE8bBagEg3pbr5dF1bwBVZ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5SnjEAAAA2wAAAA8AAAAAAAAAAAAAAAAAmAIAAGRycy9k&#10;b3ducmV2LnhtbFBLBQYAAAAABAAEAPUAAACJAwAAAAA=&#10;" strokeweight="3pt">
            <v:stroke linestyle="thinThin"/>
            <v:textbox style="mso-next-textbox:#Text Box 370">
              <w:txbxContent>
                <w:p w:rsidR="00B96B3F" w:rsidRPr="008860E2" w:rsidRDefault="00EA74A5" w:rsidP="00B96B3F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六、數量關係</w:t>
                  </w:r>
                </w:p>
              </w:txbxContent>
            </v:textbox>
          </v:shape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9" o:spid="_x0000_s1034" style="position:absolute;left:0;text-align:left;z-index:251655680;visibility:visible" from="244.15pt,.65pt" to="528.7pt,.6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74" o:spid="_x0000_s1046" type="#_x0000_t202" style="position:absolute;left:0;text-align:left;margin-left:526.85pt;margin-top:9.85pt;width:230.45pt;height:33pt;z-index:251664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Mw8AA&#10;AADbAAAADwAAAGRycy9kb3ducmV2LnhtbERPzYrCMBC+C/sOYRb2pqmCq1Sj7ApiWQ9i9QHGZmyL&#10;yaQ2Ubtvbw6Cx4/vf77srBF3an3tWMFwkIAgLpyuuVRwPKz7UxA+IGs0jknBP3lYLj56c0y1e/Ce&#10;7nkoRQxhn6KCKoQmldIXFVn0A9cQR+7sWoshwraUusVHDLdGjpLkW1qsOTZU2NCqouKS36yCbDsx&#10;Y5vtzCkf/l6LcfjbJNlVqa/P7mcGIlAX3uKXO9MKRn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OMw8AAAADbAAAADwAAAAAAAAAAAAAAAACYAgAAZHJzL2Rvd25y&#10;ZXYueG1sUEsFBgAAAAAEAAQA9QAAAIUDAAAAAA==&#10;" strokeweight="3pt">
            <v:stroke linestyle="thinThin"/>
            <v:textbox style="mso-next-textbox:#Text Box 374">
              <w:txbxContent>
                <w:p w:rsidR="00B96B3F" w:rsidRPr="008860E2" w:rsidRDefault="00EA74A5" w:rsidP="000126BB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七、成正比</w:t>
                  </w:r>
                </w:p>
              </w:txbxContent>
            </v:textbox>
          </v:shape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73" o:spid="_x0000_s1036" style="position:absolute;left:0;text-align:left;z-index:251657728;visibility:visible" from="244.15pt,3.85pt" to="528.7pt,3.8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_x0000_s1055" type="#_x0000_t202" style="position:absolute;left:0;text-align:left;margin-left:529.35pt;margin-top:7.2pt;width:230.45pt;height:33pt;z-index:251666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Mw8AA&#10;AADbAAAADwAAAGRycy9kb3ducmV2LnhtbERPzYrCMBC+C/sOYRb2pqmCq1Sj7ApiWQ9i9QHGZmyL&#10;yaQ2Ubtvbw6Cx4/vf77srBF3an3tWMFwkIAgLpyuuVRwPKz7UxA+IGs0jknBP3lYLj56c0y1e/Ce&#10;7nkoRQxhn6KCKoQmldIXFVn0A9cQR+7sWoshwraUusVHDLdGjpLkW1qsOTZU2NCqouKS36yCbDsx&#10;Y5vtzCkf/l6LcfjbJNlVqa/P7mcGIlAX3uKXO9MKRn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OMw8AAAADbAAAADwAAAAAAAAAAAAAAAACYAgAAZHJzL2Rvd25y&#10;ZXYueG1sUEsFBgAAAAAEAAQA9QAAAIUDAAAAAA==&#10;" strokeweight="3pt">
            <v:stroke linestyle="thinThin"/>
            <v:textbox style="mso-next-textbox:#_x0000_s1055">
              <w:txbxContent>
                <w:p w:rsidR="00EA74A5" w:rsidRPr="008860E2" w:rsidRDefault="00EA74A5" w:rsidP="00EA74A5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八、等量公理與應用</w:t>
                  </w:r>
                </w:p>
              </w:txbxContent>
            </v:textbox>
          </v:shape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_x0000_s1058" style="position:absolute;left:0;text-align:left;z-index:251670016;visibility:visible" from="242.3pt,1.45pt" to="526.85pt,1.4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 w:rsidRPr="005110A8">
        <w:rPr>
          <w:rFonts w:ascii="標楷體" w:eastAsia="標楷體" w:hAnsi="標楷體"/>
          <w:b/>
          <w:noProof/>
          <w:color w:val="000000"/>
          <w:sz w:val="28"/>
        </w:rPr>
        <w:pict>
          <v:shape id="_x0000_s1056" type="#_x0000_t202" style="position:absolute;left:0;text-align:left;margin-left:529.35pt;margin-top:10.2pt;width:230.45pt;height:33pt;z-index:2516679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Mw8AA&#10;AADbAAAADwAAAGRycy9kb3ducmV2LnhtbERPzYrCMBC+C/sOYRb2pqmCq1Sj7ApiWQ9i9QHGZmyL&#10;yaQ2Ubtvbw6Cx4/vf77srBF3an3tWMFwkIAgLpyuuVRwPKz7UxA+IGs0jknBP3lYLj56c0y1e/Ce&#10;7nkoRQxhn6KCKoQmldIXFVn0A9cQR+7sWoshwraUusVHDLdGjpLkW1qsOTZU2NCqouKS36yCbDsx&#10;Y5vtzCkf/l6LcfjbJNlVqa/P7mcGIlAX3uKXO9MKRn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OMw8AAAADbAAAADwAAAAAAAAAAAAAAAACYAgAAZHJzL2Rvd25y&#10;ZXYueG1sUEsFBgAAAAAEAAQA9QAAAIUDAAAAAA==&#10;" strokeweight="3pt">
            <v:stroke linestyle="thinThin"/>
            <v:textbox style="mso-next-textbox:#_x0000_s1056">
              <w:txbxContent>
                <w:p w:rsidR="00EA74A5" w:rsidRPr="008860E2" w:rsidRDefault="00EA74A5" w:rsidP="00EA74A5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九、圓面積</w:t>
                  </w:r>
                </w:p>
              </w:txbxContent>
            </v:textbox>
          </v:shape>
        </w:pict>
      </w:r>
    </w:p>
    <w:p w:rsidR="00B96B3F" w:rsidRPr="009718BA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b/>
          <w:color w:val="000000"/>
          <w:sz w:val="28"/>
        </w:rPr>
      </w:pPr>
      <w:r w:rsidRPr="005110A8">
        <w:rPr>
          <w:rFonts w:ascii="標楷體" w:eastAsia="標楷體" w:hAnsi="標楷體"/>
          <w:noProof/>
          <w:color w:val="000000"/>
          <w:sz w:val="28"/>
        </w:rPr>
        <w:pict>
          <v:line id="_x0000_s1059" style="position:absolute;left:0;text-align:left;z-index:251671040;visibility:visible" from="245pt,2.2pt" to="529.55pt,2.2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</w:pict>
      </w:r>
    </w:p>
    <w:p w:rsidR="00B96B3F" w:rsidRPr="009718BA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b/>
          <w:color w:val="000000"/>
          <w:sz w:val="28"/>
        </w:rPr>
      </w:pPr>
      <w:r w:rsidRPr="005110A8">
        <w:rPr>
          <w:rFonts w:ascii="標楷體" w:eastAsia="標楷體" w:hAnsi="標楷體"/>
          <w:noProof/>
          <w:color w:val="000000"/>
          <w:sz w:val="28"/>
        </w:rPr>
        <w:pict>
          <v:shape id="_x0000_s1057" type="#_x0000_t202" style="position:absolute;left:0;text-align:left;margin-left:529.35pt;margin-top:16.6pt;width:230.45pt;height:33pt;z-index:2516689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Mw8AA&#10;AADbAAAADwAAAGRycy9kb3ducmV2LnhtbERPzYrCMBC+C/sOYRb2pqmCq1Sj7ApiWQ9i9QHGZmyL&#10;yaQ2Ubtvbw6Cx4/vf77srBF3an3tWMFwkIAgLpyuuVRwPKz7UxA+IGs0jknBP3lYLj56c0y1e/Ce&#10;7nkoRQxhn6KCKoQmldIXFVn0A9cQR+7sWoshwraUusVHDLdGjpLkW1qsOTZU2NCqouKS36yCbDsx&#10;Y5vtzCkf/l6LcfjbJNlVqa/P7mcGIlAX3uKXO9MKRn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OMw8AAAADbAAAADwAAAAAAAAAAAAAAAACYAgAAZHJzL2Rvd25y&#10;ZXYueG1sUEsFBgAAAAAEAAQA9QAAAIUDAAAAAA==&#10;" strokeweight="3pt">
            <v:stroke linestyle="thinThin"/>
            <v:textbox style="mso-next-textbox:#_x0000_s1057">
              <w:txbxContent>
                <w:p w:rsidR="00EA74A5" w:rsidRPr="008860E2" w:rsidRDefault="00EA74A5" w:rsidP="00EA74A5">
                  <w:pPr>
                    <w:rPr>
                      <w:rFonts w:ascii="標楷體" w:eastAsia="標楷體" w:hAnsi="標楷體"/>
                    </w:rPr>
                  </w:pPr>
                  <w:r w:rsidRPr="00EA74A5">
                    <w:rPr>
                      <w:rFonts w:ascii="標楷體" w:eastAsia="標楷體" w:hAnsi="標楷體" w:hint="eastAsia"/>
                    </w:rPr>
                    <w:t>十、縮圖、放大圖與比例尺</w:t>
                  </w:r>
                </w:p>
              </w:txbxContent>
            </v:textbox>
          </v:shape>
        </w:pict>
      </w:r>
    </w:p>
    <w:p w:rsidR="00B96B3F" w:rsidRDefault="005110A8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_x0000_s1060" style="position:absolute;left:0;text-align:left;z-index:251672064;visibility:visible" from="245pt,11.35pt" to="529.55pt,11.3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</w:pict>
      </w:r>
    </w:p>
    <w:p w:rsidR="00B96B3F" w:rsidRDefault="00B96B3F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1843"/>
        <w:gridCol w:w="2551"/>
        <w:gridCol w:w="1985"/>
        <w:gridCol w:w="1701"/>
        <w:gridCol w:w="1701"/>
      </w:tblGrid>
      <w:tr w:rsidR="00BC307E" w:rsidRPr="000513D8" w:rsidTr="00B1100A">
        <w:trPr>
          <w:trHeight w:val="501"/>
        </w:trPr>
        <w:tc>
          <w:tcPr>
            <w:tcW w:w="109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BC307E" w:rsidRPr="000513D8" w:rsidTr="00B1100A">
        <w:trPr>
          <w:trHeight w:val="501"/>
        </w:trPr>
        <w:tc>
          <w:tcPr>
            <w:tcW w:w="109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55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rPr>
          <w:trHeight w:val="647"/>
        </w:trPr>
        <w:tc>
          <w:tcPr>
            <w:tcW w:w="1091" w:type="dxa"/>
          </w:tcPr>
          <w:p w:rsidR="00B1100A" w:rsidRPr="000513D8" w:rsidRDefault="00B1100A" w:rsidP="00675805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9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21588E">
              <w:rPr>
                <w:rFonts w:ascii="標楷體" w:eastAsia="標楷體" w:hAnsi="標楷體" w:hint="eastAsia"/>
                <w:color w:val="0070C0"/>
              </w:rPr>
              <w:t xml:space="preserve"> </w:t>
            </w:r>
          </w:p>
        </w:tc>
        <w:tc>
          <w:tcPr>
            <w:tcW w:w="1843" w:type="dxa"/>
          </w:tcPr>
          <w:p w:rsidR="00B1100A" w:rsidRPr="004619B6" w:rsidRDefault="00591846" w:rsidP="00AC512A">
            <w:pPr>
              <w:jc w:val="both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  <w:r w:rsidRPr="004619B6">
              <w:rPr>
                <w:rFonts w:ascii="標楷體" w:eastAsia="標楷體" w:hAnsi="標楷體" w:hint="eastAsia"/>
                <w:color w:val="00B050"/>
              </w:rPr>
              <w:t>性侵害防治課程、性別平等教育課程、家庭教育課程、環境教育課程等</w:t>
            </w:r>
            <w:r w:rsidR="00C93407" w:rsidRPr="004619B6">
              <w:rPr>
                <w:rFonts w:ascii="標楷體" w:eastAsia="標楷體" w:hAnsi="標楷體" w:hint="eastAsia"/>
                <w:color w:val="00B050"/>
              </w:rPr>
              <w:t>、生涯發展</w:t>
            </w:r>
          </w:p>
        </w:tc>
        <w:tc>
          <w:tcPr>
            <w:tcW w:w="255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c>
          <w:tcPr>
            <w:tcW w:w="1091" w:type="dxa"/>
          </w:tcPr>
          <w:p w:rsidR="00B1100A" w:rsidRPr="000513D8" w:rsidRDefault="00664CB3" w:rsidP="002F0EB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="00B1100A"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754" w:type="dxa"/>
          </w:tcPr>
          <w:p w:rsidR="00B1100A" w:rsidRPr="000513D8" w:rsidRDefault="00B1100A" w:rsidP="00591846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節</w:t>
            </w:r>
          </w:p>
        </w:tc>
        <w:tc>
          <w:tcPr>
            <w:tcW w:w="1559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843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591846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551" w:type="dxa"/>
          </w:tcPr>
          <w:p w:rsidR="00B1100A" w:rsidRPr="000513D8" w:rsidRDefault="00B1100A" w:rsidP="00630051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EE06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  <w:tc>
          <w:tcPr>
            <w:tcW w:w="1985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5021A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</w:tr>
    </w:tbl>
    <w:p w:rsidR="006912C9" w:rsidRDefault="006912C9" w:rsidP="00675805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Default="006912C9" w:rsidP="00675805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>
        <w:rPr>
          <w:rFonts w:ascii="標楷體" w:eastAsia="標楷體" w:hAnsi="標楷體" w:hint="eastAsia"/>
          <w:color w:val="000000"/>
        </w:rPr>
        <w:t>＊彈性課程每週學習節數</w:t>
      </w:r>
      <w:r w:rsidR="00A830AC" w:rsidRPr="00777E23">
        <w:rPr>
          <w:rFonts w:ascii="標楷體" w:eastAsia="標楷體" w:hAnsi="標楷體" w:hint="eastAsia"/>
          <w:color w:val="000000"/>
        </w:rPr>
        <w:t>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A830AC" w:rsidRPr="00777E23">
        <w:rPr>
          <w:rFonts w:ascii="標楷體" w:eastAsia="標楷體" w:hAnsi="標楷體" w:hint="eastAsia"/>
          <w:color w:val="000000"/>
        </w:rPr>
        <w:t>包含</w:t>
      </w:r>
      <w:r w:rsidR="00A830AC">
        <w:rPr>
          <w:rFonts w:ascii="標楷體" w:eastAsia="標楷體" w:hAnsi="標楷體" w:hint="eastAsia"/>
          <w:color w:val="000000"/>
        </w:rPr>
        <w:t>學習領域選修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)節，</w:t>
      </w:r>
      <w:r w:rsidR="00A830AC">
        <w:rPr>
          <w:rFonts w:ascii="標楷體" w:eastAsia="標楷體" w:hAnsi="標楷體" w:hint="eastAsia"/>
          <w:color w:val="000000"/>
        </w:rPr>
        <w:t>補救教學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EA74A5">
        <w:rPr>
          <w:rFonts w:ascii="標楷體" w:eastAsia="標楷體" w:hAnsi="標楷體" w:hint="eastAsia"/>
          <w:color w:val="000000"/>
        </w:rPr>
        <w:t>1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A830AC" w:rsidRPr="00777E23">
        <w:rPr>
          <w:rFonts w:ascii="標楷體" w:eastAsia="標楷體" w:hAnsi="標楷體" w:hint="eastAsia"/>
          <w:color w:val="000000"/>
        </w:rPr>
        <w:t>，</w:t>
      </w:r>
      <w:r w:rsidR="00A830AC" w:rsidRPr="00EA74A5">
        <w:rPr>
          <w:rFonts w:ascii="標楷體" w:eastAsia="標楷體" w:hAnsi="標楷體" w:hint="eastAsia"/>
          <w:color w:val="000000"/>
        </w:rPr>
        <w:t>其他活動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F3477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6B43DE">
        <w:rPr>
          <w:rFonts w:ascii="標楷體" w:eastAsia="標楷體" w:hAnsi="標楷體" w:hint="eastAsia"/>
          <w:color w:val="000000"/>
        </w:rPr>
        <w:t>，法定課程節數(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6B43DE">
        <w:rPr>
          <w:rFonts w:ascii="標楷體" w:eastAsia="標楷體" w:hAnsi="標楷體" w:hint="eastAsia"/>
          <w:color w:val="000000"/>
        </w:rPr>
        <w:t>)節</w:t>
      </w:r>
      <w:r>
        <w:rPr>
          <w:rFonts w:ascii="標楷體" w:eastAsia="標楷體" w:hAnsi="標楷體" w:hint="eastAsia"/>
          <w:color w:val="000000"/>
        </w:rPr>
        <w:t>。</w:t>
      </w:r>
    </w:p>
    <w:tbl>
      <w:tblPr>
        <w:tblW w:w="14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3"/>
        <w:gridCol w:w="564"/>
        <w:gridCol w:w="4175"/>
        <w:gridCol w:w="516"/>
        <w:gridCol w:w="1275"/>
        <w:gridCol w:w="1417"/>
        <w:gridCol w:w="1843"/>
        <w:gridCol w:w="2693"/>
        <w:gridCol w:w="1134"/>
      </w:tblGrid>
      <w:tr w:rsidR="00EA74A5" w:rsidRPr="00F14FBD" w:rsidTr="00FB2482">
        <w:trPr>
          <w:cantSplit/>
          <w:trHeight w:hRule="exact" w:val="1417"/>
          <w:tblHeader/>
          <w:jc w:val="center"/>
        </w:trPr>
        <w:tc>
          <w:tcPr>
            <w:tcW w:w="793" w:type="dxa"/>
            <w:vAlign w:val="center"/>
          </w:tcPr>
          <w:p w:rsidR="00EA74A5" w:rsidRPr="00F14FBD" w:rsidRDefault="00EA74A5" w:rsidP="00FB248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color w:val="FF0000"/>
              </w:rPr>
              <w:br w:type="page"/>
            </w:r>
            <w:r w:rsidRPr="00F14FBD">
              <w:rPr>
                <w:rFonts w:ascii="標楷體" w:eastAsia="標楷體" w:hAnsi="標楷體" w:hint="eastAsia"/>
                <w:b/>
              </w:rPr>
              <w:t>週別</w:t>
            </w:r>
          </w:p>
        </w:tc>
        <w:tc>
          <w:tcPr>
            <w:tcW w:w="564" w:type="dxa"/>
            <w:vAlign w:val="center"/>
          </w:tcPr>
          <w:p w:rsidR="00EA74A5" w:rsidRPr="00F14FBD" w:rsidRDefault="00EA74A5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175" w:type="dxa"/>
            <w:vAlign w:val="center"/>
          </w:tcPr>
          <w:p w:rsidR="00EA74A5" w:rsidRPr="00F14FBD" w:rsidRDefault="00EA74A5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16" w:type="dxa"/>
            <w:vAlign w:val="center"/>
          </w:tcPr>
          <w:p w:rsidR="00EA74A5" w:rsidRPr="00F14FBD" w:rsidRDefault="00EA74A5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A74A5" w:rsidRPr="00F14FBD" w:rsidRDefault="00EA74A5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417" w:type="dxa"/>
            <w:vAlign w:val="center"/>
          </w:tcPr>
          <w:p w:rsidR="00EA74A5" w:rsidRPr="00F14FBD" w:rsidRDefault="00EA74A5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843" w:type="dxa"/>
            <w:vAlign w:val="center"/>
          </w:tcPr>
          <w:p w:rsidR="00EA74A5" w:rsidRPr="00F14FBD" w:rsidRDefault="00EA74A5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693" w:type="dxa"/>
            <w:vAlign w:val="center"/>
          </w:tcPr>
          <w:p w:rsidR="00EA74A5" w:rsidRPr="00F14FBD" w:rsidRDefault="00EA74A5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EA74A5" w:rsidRPr="00F14FBD" w:rsidRDefault="00EA74A5" w:rsidP="00FB2482">
            <w:pPr>
              <w:pStyle w:val="af3"/>
              <w:rPr>
                <w:b/>
              </w:rPr>
            </w:pPr>
            <w:r w:rsidRPr="00F14FBD">
              <w:rPr>
                <w:rFonts w:hint="eastAsia"/>
                <w:b/>
              </w:rPr>
              <w:t>備 註</w:t>
            </w:r>
          </w:p>
          <w:p w:rsidR="00EA74A5" w:rsidRPr="00F14FBD" w:rsidRDefault="00EA74A5" w:rsidP="00FB2482">
            <w:pPr>
              <w:jc w:val="center"/>
              <w:rPr>
                <w:b/>
              </w:rPr>
            </w:pPr>
            <w:r w:rsidRPr="00F14FBD">
              <w:rPr>
                <w:rFonts w:eastAsia="標楷體" w:hint="eastAsia"/>
                <w:b/>
              </w:rPr>
              <w:t>(</w:t>
            </w:r>
            <w:r w:rsidRPr="00F14FBD">
              <w:rPr>
                <w:rFonts w:ascii="標楷體" w:eastAsia="標楷體" w:hAnsi="標楷體" w:hint="eastAsia"/>
                <w:b/>
              </w:rPr>
              <w:t>加註自編、改編或選編)</w:t>
            </w:r>
          </w:p>
          <w:p w:rsidR="00EA74A5" w:rsidRPr="00F14FBD" w:rsidRDefault="00EA74A5" w:rsidP="00FB2482">
            <w:pPr>
              <w:pStyle w:val="af6"/>
              <w:ind w:left="4320"/>
              <w:jc w:val="center"/>
              <w:rPr>
                <w:b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8/28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9/03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【活動一】質數和合數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1.教師口述布題，學生複習找出一個數的所有因數。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2.教師布題，透過討論和記錄，列舉1～20中每一個數的所有因數。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3.教師宣告質數和合數的定義。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4.教師重新布題，透過觀察和討論，列舉一數的所有因數，進而找出其中哪些是質數？哪些是合數？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5.教師口述布題並提問質數與合數的特性，學生討論並回答，教師說明並歸納。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6.教師重新布題，學生根據質數的特性，找出哪些號碼是質數。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【活動二】質因數和質因數分解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1.教師布題，學生找出一數的所有因數，教師繼續引導學生找出此數因數中的質數，並宣告質</w:t>
            </w:r>
            <w:r>
              <w:rPr>
                <w:rFonts w:ascii="標楷體" w:eastAsia="標楷體" w:hAnsi="標楷體" w:hint="eastAsia"/>
                <w:sz w:val="20"/>
              </w:rPr>
              <w:t>因數的定義。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2.教師口述布題，學生找出各數的質因數。教師繼續布題，並引導學生發現質數的質因數只有1個，就是它自己本身。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3.教師口述布題，學生透過觀察和討論，指導學生利用樹狀圖找出一數會由哪幾個質數相乘而得，教師宣告質因數分解的意義，指導學生將一數做質因數分解。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4.教師說明短除法，學生利用短除法將一數做質因數分解。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康軒版教科書第一單元「最大公因數與最小公倍數」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6-n-01 能認識質數、合數，並用短除法做質因數的分解(質數＜20，質因數＜20，被分解數＜100)。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C-S-2,C-S-5,C-C-1,C-C-4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9/04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9/10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【活動三】最大公因數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1.教師布題，學生找出兩數的所有公因數，並進而宣告最大公因數的意義。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2.教師宣告互質的意義。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3.教師布題，指導學生利用短除法找出兩數的最大公因數。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4.教師重新布題，透過觀察和討論，進行解題，進而活用公因數，解決生活中的問題。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【活動四】最小公倍數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1.教師布題，透過觀察和討論，從兩數的倍數中找出兩數的公倍數。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2.教師宣告最小公倍數的意義。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3.教師布題，指導學生利用短除法找出兩數的最小公倍數。並說明互質的兩數，其最小公倍數就是兩數的乘積。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4.教師布題，指導學生利用最小公倍數</w:t>
            </w:r>
            <w:r>
              <w:rPr>
                <w:rFonts w:ascii="標楷體" w:eastAsia="標楷體" w:hAnsi="標楷體" w:hint="eastAsia"/>
                <w:sz w:val="20"/>
              </w:rPr>
              <w:t>，找出兩數的公倍數。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5.教師布題，透過觀察和討論，進行解題，進而活用公倍數，解決生活中的問題。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康軒版教科書第一單元「最大公因數與最小公倍數」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6-n-02 能用短除法求兩數的最大公因數、最小公倍數。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6-n-03 能認識兩數互質的意義，並將分數約成最簡分數。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C-S-2,C-S-5,C-C-1,C-C-4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了解平等、正義的原則，並能在生活中實踐。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9/11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9/17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二、分數除法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【活動一】最簡分數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1.教師以課本情境布題，學生透過觀察討論，進行解題，運用約分的方法，找出分數的等值分數。並進而察覺不能再約分的分數即為最簡分數。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2.透過觀察分子和分母的公因數，把分數約成最簡分數。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3.教師提問，學生觀察最簡分數的分子和分母，並說明。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【活動二】同分母分數的除法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1.教師口述布題，學生透過觀察和討論，解決同分母分數的除法問題。(真分數÷單位分數、真分數÷真分數、假分數÷真分數、帶分數÷假分數)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【活動三】整數除以分數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1.教師以課本口述布題，學生透過觀察和討論，解決整數除以分數的問題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  <w:r>
              <w:rPr>
                <w:rFonts w:ascii="標楷體" w:eastAsia="標楷體" w:hAnsi="標楷體"/>
                <w:sz w:val="20"/>
              </w:rPr>
              <w:t>(整數÷單位分數、整數÷真分數、整數÷假分數、整數÷帶分數)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康軒版教科書第二單元「分數除法」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6-n-03 能認識兩數互質的意義，並將分數約成最簡分數。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6-n-04 能理解分數除法的意義及熟練其計算，並解決生活中的問題。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C-S-4,C-C-8,C-E-4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接納他人所喜歡的食物。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3-3-3 從事與欣賞美化生活的藝術造型活動。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9/18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9/24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二、分數除法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【活動四】異分母分數的除法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1.教師口述布題，透過通分的方法，解決異分母分數的除法問題。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2.教師口述布題，透過先前分數除以分數的經驗，討論和統整，察覺顛倒相乘的算法，解決分數除以分數的問題。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【活動五】有餘數的分數除法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1.教師口述布題，學生解決分數除以分數的包含除問題，並求出餘數。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【活動六】關係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1.教師口述布題，透過觀察和討論，進行解題，學生察覺在被除數不變的情況下，「除數小於1時，商大於被除數」、「除數大於1時，商小於被除數」、「除數等於1時，商等於被除數」。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康軒版教科書第二單元「分數除法」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6-n-04 能理解分數除法的意義及熟練其計算，並解決生活中的問題。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C-S-4,C-C-8,C-E-4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了解平等、正義的原則，並能在生活中實踐。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9/25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10/01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三、小數除法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【活動一】整數除以小數</w:t>
            </w:r>
            <w:r>
              <w:rPr>
                <w:rFonts w:ascii="標楷體" w:eastAsia="標楷體" w:hAnsi="標楷體"/>
                <w:sz w:val="20"/>
              </w:rPr>
              <w:t>(沒有餘數)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1.教師以課本情境布題，學生解決整數除以小數，沒有餘數的問題。(整數÷一位純小數、整數÷一位帶小數、整數÷二位純小數、整數÷二位帶小數)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【活動二】小數除以小數</w:t>
            </w:r>
            <w:r>
              <w:rPr>
                <w:rFonts w:ascii="標楷體" w:eastAsia="標楷體" w:hAnsi="標楷體"/>
                <w:sz w:val="20"/>
              </w:rPr>
              <w:t>(沒有餘數)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1.教師以課本情境布題，學生解決小數除以小數，沒有餘數的問題。(一位小數÷一位小數、二位小數÷二位小數、二位小數÷一位小數、一位小數÷二位小數)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【活動三】整數</w:t>
            </w:r>
            <w:r>
              <w:rPr>
                <w:rFonts w:ascii="標楷體" w:eastAsia="標楷體" w:hAnsi="標楷體"/>
                <w:sz w:val="20"/>
              </w:rPr>
              <w:t>(或小數)除以小數(有餘數)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1.教師以課本情境布題，學生透過情境布題的觀察和討論，解決小數除以小數，商為整數，有餘數的問題。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2.透過情境</w:t>
            </w:r>
            <w:r>
              <w:rPr>
                <w:rFonts w:ascii="標楷體" w:eastAsia="標楷體" w:hAnsi="標楷體" w:hint="eastAsia"/>
                <w:sz w:val="20"/>
              </w:rPr>
              <w:t>布題的觀察和討論，解決用除數乘以商，再加上餘數，驗算小數除以小數的除法問題。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康軒版教科書第三單元「小數除法」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6-n-06 能用直式處理小數除法的計算，並解決生活中的問題。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C-R-1,C-S-1,C-S-3,C-S-4,C-C-1,C-C-2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了解平等、正義的原則，並能在生活中實踐。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10/02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10/08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三、小數除法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【活動四】關係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1.教師請學生先完成課本的關係表，再透過課本表格，引導學生發現其關係。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2.教師重新布題，師生共同討論並解題。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【活動五】小數取概數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1.教師口述布題，複習四捨五入法的經驗，透過討論和觀察，察覺並解決小數取概數的問題。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2.教師重新口述布題，透過討論和觀察，察覺並解決小數取概數的問題。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3.教師以課本情境布題，透過觀察與討論，教師指導當小數除以小數除不盡時，使用四捨五入法取到指定小數位數。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4.教師以課本情境布題，學生解題，發現除不盡時，教師指導求算百分率時取概數的方法。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【活動六】小數估算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1.教師口述布題，配合小數用四捨五入法取概數，透過討論和觀察，察覺並解決小數取概數後進行加減計算。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2.教師重新口述布題，透過討論和觀察，察覺並解決小數取概數後進行乘除計算。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【數學步道】樂施誓約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1.教師口述布題，配合整數用四捨五入法取概數，透過討論和觀察，察覺並解決整數取概數後進行小數的乘法計算。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2.教師重新口述布題，透過討論和觀察，察覺並解決整數取概數後進行小數的除法計算。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康軒版教科書第三單元「小數除法」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6-n-06 能用直式處理小數除法的計算，並解決生活中的問題。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6-n-07 能在具體情境中，對整數及小數在指定位數取概數(含四捨五入法)，並做加、減、乘、除之估算。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C-R-1,C-S-1,C-S-3,C-S-4,C-C-1,C-C-2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了解平等、正義的原則，並能在生活中實踐。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10/09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10/15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四、比與比值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【活動一】從交易活動中經驗「比」的概念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1.教師以課本情境布題，學生透過觀察和討論，進行解題，經驗簡易的比例問題。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【活動二】比與比值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1.教師說明「比」的意義，介紹比的符號是「：」。學生透過觀察和討論，經驗「比」表示兩個數量的對應關係，並能用「：」的符號記錄問題。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2.教師布題，透過兩數量間的倍數關係，認識「比值」的意義。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3.教師口述布題，透過觀察和討論，進行解題，察覺「比」的前項除後項的商即為「比值」。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4.教師口述布題，學生透過找出比值解題。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【活動三】相等的比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1.教師布題，透過觀察和討論，進行</w:t>
            </w:r>
            <w:r>
              <w:rPr>
                <w:rFonts w:ascii="標楷體" w:eastAsia="標楷體" w:hAnsi="標楷體" w:hint="eastAsia"/>
                <w:sz w:val="20"/>
              </w:rPr>
              <w:t>解題，察覺比值相等就是相等的比。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2.教師口述布題，透過擴分、約分，進行解題，找出相等的比。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3.教師口述布題，透過比和比值的經驗，解決生活中的問題。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4.教師口述布題，透過比的前項和後項，認識最簡單整數比。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5.教師重新布題，透過觀察和討論，進行解題，進而能從相等的比中，找出最簡單整數比。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6.教師口述布題，透過先前比與比值的經驗，能將分數、小數的比，化成最簡單整數比。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康軒版教科書第四單元「比與比值」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6-n-09 能認識比和比值，並解決生活中的問題。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C-T-2,C-T-4,C-S-3,C-S-4,C-C-1,C-C-2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5-2-2 能透過校園環保活動（如：節約能源、節約用水、廢棄物減量），規劃和執行簡單的環境調查活動。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10/16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10/22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四、比與比值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【活動四】比的應用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1.教師布題，學生找出相等的比，並引導學生利用簡單比例式找出相等的比。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2.教師口述布題，學生解題，並引導學生列出含有未知數的比例式再進行解題。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【數學步道】影長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1.教師口述布題，學生討論求出影長的做法，教師繼續提問，並說明同一時間同一地點，測量出各種物體的實際長度和影子長度的比或比值都會相等。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2.教師以課本情境口述布題，學生利用實際長度與影長的關係解題。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康軒版教科書第四單元「比與比值」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6-n-09 能認識比和比值，並解決生活中的問題。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C-T-2,C-T-4,C-S-3,C-S-4,C-C-1,C-C-2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1-3-7 運用烹調方法，製作簡易餐點。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3-3-3 從事與欣賞美化生活的藝術造型活動。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九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10/23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10/29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五、圓周率與圓周長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【活動一】圓周長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1.教師口述布題，學生透過操作，認識及實測圓周長。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2.教師引導學生透過具體操作，察覺圓周長與直徑的數量關係。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【活動二】圓周率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1.教師口述布題，學生透過實測各種大小不同的圓，察覺「圓周長÷直徑」的值是一定的。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2.教師命名圓周率，並引導學生知道圓周長約是直徑的3.14倍。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康軒版教科書第五單元「圓周率與圓周長」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2.實際測量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3.分組報告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6-n-14 能理解圓面積與圓周長的公式，並計算簡單扇形的面積。(同6-s-03)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6-s-03 能理解圓面積與圓周長的公式，並計算簡單扇形的面積。(同6-n-14)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6-a-03 能用符號表示常用的公式。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C-R-2,C-R-3,C-T-1,C-S-2,C-S-3,C-C-1,C-C-2,C-C-3,C-C-4,C-C-5,C-E-4,C-E-5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3-2-1 覺察如何解決問題及做決定。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培養互助合作的工作態度。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10/30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11/05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五、圓周率與圓周長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【活動三】圓周率的應用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1.教師以課本情境口述布題，學生利用圓周率和圓的直徑(或半徑)，求算圓周長。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2.教師繼續以課本情境布題，學生求算正方形內最大的圓周長。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3.教師口述布題，學生利用圓周率和圓周長，求算圓的直徑(或半徑)。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【活動四】周長的應用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1.教師以課本情境布題，學生找出1/2圓的扇形與1/4圓的扇形周長。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2.教師繼續布題，學生根據扇形是幾分之幾圓，求算扇形周長。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康軒版教科書第五單元「圓周率與圓周長」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6-n-14 能理解圓面積與圓周長的公式，並計算簡單扇形的面積。(同6-s-03)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6-s-03 能理解圓面積與圓周長的公式，並計算簡單扇形的面積。(同6-n-14)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6-a-03 能用符號表示常用的公式。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C-R-2,C-R-3,C-T-1,C-S-2,C-S-3,C-C-1,C-C-2,C-C-3,C-C-4,C-C-5,C-E-4,C-E-5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【期中評量週】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3-3-6 利用科技蒐集食衣住行育樂等生活相關資訊。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11/06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11/12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六、數量關係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【活動一】圖形的規律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1.教師說明「找規律」對於學習數學的重要性。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2.教師以課本情境口述布題，學生找出圖形的規律，並解題。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3.教師繼續口述布題，學生透過觀察，找出被遮蓋部分的圖形排列情形。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【活動二】數形的規律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1.教師以置物櫃號碼布題，引導學生觀察置物櫃號碼的排列規律，再以坐火車情境重新布題。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2.教師從排列吸管的情境引入，讓學生觀察吸管數量的規律，並推理出其餘與圖形序列相關的概念。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3.透過桌椅排列等布題的討論和觀察，察覺圖形的規律，進而預測。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康軒版教科書第六單元「數量關係」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能利用常用的數量關係，列出恰當的算式，進行解題，並檢驗解的合理性。(同6-a-04)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 能利用常用的數量關係，列出恰當的算式，進行解題，並檢驗解的合理性。(同6-n-13)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C-R-1,C-R-2,C-R-3,C-T-1,C-T-2,C-T-4,C-S-1,C-S-2,C-S-3,C-S-4,C-C-1,C-C-2,C-C-4,C-C-5,C-E-1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3-3-3 從事與欣賞美化生活的藝術造型活動。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十二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11/13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11/19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六、數量關係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【活動三】和不變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1.教師口述布題，透過觀察和討論，察覺和不變的數量變化關係。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2.教師口述布題，透過觀察和討論，察覺並以文字或符號表徵和不變的數量變化關係。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【活動四】差不變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1.教師口述布題，透過觀察和討論，察覺差不變的數量變化關係。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2.教師口述布題，透過觀察和討論，察覺並以文字或符號表徵差不變的數量變化關係。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【活動五】積不變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1.教師口述布題，透過觀察和討論，察覺積不變的數量變化關係。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2.教師口述布題，透過觀察和討論，察覺並以文字或符號表徵積不變的數量變化關係。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【數學步道】正方形數與三角形數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1.教師以課本情境引入正方形數和三角形數，學生透過點數及觀察，找出規律，並解題。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康軒版教科書第六單元「數量關係」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能利用常用的數量關係，列出恰當的算式，進行解題，並檢驗解的合理性。(同6-a-04)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 能利用常用的數量關係，列出恰當的算式，進行解題，並檢驗解的合理性。(同6-n-13)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C-R-1,C-R-2,C-R-3,C-T-1,C-T-2,C-T-4,C-S-1,C-S-2,C-S-3,C-S-4,C-C-1,C-C-2,C-C-4,C-C-5,C-E-1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3-2-1 了解生活中個人與環境的相互關係，並培養與自然環境相關的個人興趣、嗜好與責任。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4-3-2 了解家人角色意義及其責任。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11/20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11/26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七、成正比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【活動一】成正比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1.透過列表方式，讓學生觀察並討論生活情境中的關係，認識成正比。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2.教師引導學生發現成正比的兩個對應數量相除，其商不變(比值相等)。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3.教師布題，學生利用成正比的關係解決生活中的問題。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4.教師布題，學生能判斷兩數量關係是否成正比。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康軒版教科書第七單元「成正比」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6-n-10 能理解正比的意義，並解決生活中的問題。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C-R-1,C-T-2,C-T-4,C-S-3,C-S-4,C-C-1,C-C-2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認識有關自我的觀念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3-2-1 覺察如何解決問題及做決定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2-3-2 學習兩性間的互動與合作。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十四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11/27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12/03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七、成正比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【活動二】成正比的關係圖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1.教師布題學生觀察緞帶長度和價錢的關係表，回答問題。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2.教師指導學生畫出關係圖，並觀察關係圖的特性，並回答問題。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3.教師重新布題，學生依據鐵絲的長度和重量的關係表，完成關係圖。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4.教師引導學生發現：成正比的兩個數量之關係圖中，點與點所連成的線是一條直線。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5.教師重新布題，學生能依據關係圖判斷兩數量是否成正比。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康軒版教科書第七單元「成正比」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6-n-10 能理解正比的意義，並解決生活中的問題。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C-R-1,C-T-2,C-T-4,C-S-3,C-S-4,C-C-1,C-C-2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認識有關自我的觀念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3-2-1 覺察如何解決問題及做決定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2-3-2 學習兩性間的互動與合作。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12/04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12/10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八、等量公理與應用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【活動一】天平上的數學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1.教師以課本情境布題，引導學生觀察天平，找出天平上不同物體重量之間的關係。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2.教師重新布題，引導學生觀察兩個天平上的物體之間的關係。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【活動二】等量公理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1.透過情境布題的討論，察覺和理解等式左右同加、減、乘、除一數時，等式仍然成立的概念。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康軒版教科書第八單元「等量公理與應用」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6-a-01 能理解等量公理。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C-R-1C-R-2,,C-T-1,C-T-2,C-S-2,C-C-1,C-C-2,C-C-3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12/11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12/17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八、等量公理與應用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【活動三】列式與解題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1.透過情境的布題討論，利用等式左右同加、減、乘、除一數時，等式仍然成立的概念，解決生活情境中列出的分數單步驟的等式問題。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康軒版教科書第八單元「等量公理與應用」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6-a-02 能將分數單步驟的具體情境問題列成含有未知數符號的算式，並求解及驗算。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C-R-1C-R-2,,C-T-1,C-T-2,C-S-2,C-C-1,C-C-2,C-C-3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【資訊教育】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4-3-4能針對問題提出可行的解決方法。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十七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12/18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12/24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九、圓面積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【活動一】非直線邊的平面區域面積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1.教師以課本情境布題，複習簡單圖形的面積公式。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2.教師口述布題，學生透過操作平方公分板點算，觀察和討論，進行非直線邊圖形的面積的估計。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3.教師繼續布題，學生畫出圓形，並透過操作平方公分板點算，觀察和討論，進行圓面積的估計。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【活動二】圓面積公式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1.教師口述布題，學生配合附件觀察、測量並說明，找出圓周長和直徑的關係。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2.教師口述布題，學生透過操作圓形的切割與拼湊，認識圓面積公式。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3.教師以課本情境口述布題，學生利用圓面積公式，根據圓的半徑或直徑，求算圓面積。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康軒版教科書第九單元「圓面積」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3.實際測量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6-n-14 能理解圓面積與圓周長的公式，並計算簡單扇形的面積。(同6-s-03)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6-s-01 能利用幾何形體的性質解決簡單的幾何問題。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6-s-03 能理解圓面積與圓周長的公式，並計算簡單扇形的面積。(同6-n-14)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6-a-03 能用符號表示常用的公式。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C-R-1,C-R-3,C-R-4,C-S-3,C-S-4,C-C-1,C-C-5,C-C-8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3-2-1 了解生活中個人與環境的相互關係，並培養與自然環境相關的個人興趣、嗜好與責任。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接納他人所喜歡的食物。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十八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12/25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12/31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九、圓面積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【活動三】圓面積公式的應用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1.教師以課本情境口述布題，學生根據扇形是幾分之幾圓，計算出簡單扇形的面積。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2.教師口述布題，學生配合附件，察覺複合圖形的組成，並計算面積。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3.教師繼續布題，學生透過觀察和討論，使用圓面積和圓周長公式，算出複合圖形的面積。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康軒版教科書第九單元「圓面積」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3.實際測量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6-n-14 能理解圓面積與圓周長的公式，並計算簡單扇形的面積。(同6-s-03)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6-s-01 能利用幾何形體的性質解決簡單的幾何問題。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6-s-03 能理解圓面積與圓周長的公式，並計算簡單扇形的面積。(同6-n-14)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6-a-03 能用符號表示常用的公式。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C-R-1,C-R-3,C-R-4,C-S-3,C-S-4,C-C-1,C-C-5,C-C-8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3-3-3 從事與欣賞美化生活的藝術造型活動。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1/01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1/07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【活動一】放大圖和縮圖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1.教師揭示課本情境掛圖，並口述布題，學生透過觀察與討論，經驗圖象的放大與縮小。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2.教師說明放大圖和縮圖的意義。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3.教師以課本情境口述布題，學生找出原圖和縮圖或放大圖的對應點、對應邊和對應角。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4.教師繼續布題，學生透過測量，知道原圖和縮圖或放大圖的每一組對應邊的長度比都相等；原圖和縮圖或放大圖的每一組對應角都相等。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【活動二】繪製放大圖和縮圖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1.教師口述布題，學生在方格紙上畫出簡單圖形的放大圖，並知道原圖和放大圖間面積的關係。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2.教師繼續口述布題，學生在方格紙上畫出簡單圖</w:t>
            </w:r>
            <w:r>
              <w:rPr>
                <w:rFonts w:ascii="標楷體" w:eastAsia="標楷體" w:hAnsi="標楷體" w:hint="eastAsia"/>
                <w:sz w:val="20"/>
              </w:rPr>
              <w:t>形的縮圖，並知道原圖和縮圖間面積的關係。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康軒版教科書第十單元「縮圖、放大圖與比例尺」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6-s-02 能認識平面圖形放大、縮小對長度、角度與面積的影響，並認識比例尺。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C-R-1,C-T-2,C-T-4,C-S-3,C-S-4,C-C-1,C-C-2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3-2-1 覺察如何解決問題及做決定。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廿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1/08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1/14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【活動三】比例尺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1.教師揭示課本情境掛圖，並口述布題，學生測量並解題，教師說明縮圖上的長度和實際長度的比或比值，叫作比例尺。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2.教師口述布題，學生根據比例尺，知道縮圖上的長度和實際長度的換算方法。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3.教師繼續以課本情境布題利用比例尺的意義，求出物體的實際長度或面積。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康軒版教科書第十單元「縮圖、放大圖與比例尺」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6-s-02 能認識平面圖形放大、縮小對長度、角度與面積的影響，並認識比例尺。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C-R-1,C-T-2,C-T-4,C-S-3,C-S-4,C-C-1,C-C-2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【期末評量週】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1-3-1 探索自我的興趣、性向、價值觀及人格特質。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A74A5" w:rsidRPr="00F14FBD" w:rsidTr="00FB2482">
        <w:trPr>
          <w:cantSplit/>
          <w:trHeight w:val="1134"/>
          <w:jc w:val="center"/>
        </w:trPr>
        <w:tc>
          <w:tcPr>
            <w:tcW w:w="793" w:type="dxa"/>
            <w:vAlign w:val="center"/>
          </w:tcPr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廿一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1/15</w:t>
            </w:r>
          </w:p>
          <w:p w:rsidR="00EA74A5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EA74A5" w:rsidRPr="000E7AAF" w:rsidRDefault="00EA74A5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1/21</w:t>
            </w:r>
          </w:p>
        </w:tc>
        <w:tc>
          <w:tcPr>
            <w:tcW w:w="564" w:type="dxa"/>
            <w:textDirection w:val="tbRlV"/>
            <w:vAlign w:val="center"/>
          </w:tcPr>
          <w:p w:rsidR="00EA74A5" w:rsidRPr="000E7AAF" w:rsidRDefault="00EA74A5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4175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【數學步道】地圖的比例尺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1.教師布題，學生根據縮圖上的長度和實際距離的關係，完成比例尺圖示。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2.學生根據比例尺，找出緊急電話和服務站的位置，並用代號繪製於地圖中。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3.教師布題，學生根據每張縮圖上的比例尺算出實際距離，並比較距離遠近。</w:t>
            </w:r>
          </w:p>
        </w:tc>
        <w:tc>
          <w:tcPr>
            <w:tcW w:w="516" w:type="dxa"/>
            <w:vAlign w:val="center"/>
          </w:tcPr>
          <w:p w:rsidR="00EA74A5" w:rsidRPr="000E7AAF" w:rsidRDefault="00EA74A5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EA74A5" w:rsidRPr="000E7AAF" w:rsidRDefault="00EA74A5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康軒版教科書第十單元「縮圖、放大圖與比例尺」</w:t>
            </w:r>
          </w:p>
        </w:tc>
        <w:tc>
          <w:tcPr>
            <w:tcW w:w="1417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</w:tc>
        <w:tc>
          <w:tcPr>
            <w:tcW w:w="1843" w:type="dxa"/>
          </w:tcPr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6-s-02 能認識平面圖形放大、縮小對長度、角度與面積的影響，並認識比例尺。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EA74A5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C-R-1,C-T-2,C-T-4,C-S-3,C-S-4,C-C-1,C-C-2</w:t>
            </w:r>
          </w:p>
          <w:p w:rsidR="00EA74A5" w:rsidRPr="000E7AAF" w:rsidRDefault="00EA74A5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【休業式】</w:t>
            </w:r>
          </w:p>
        </w:tc>
        <w:tc>
          <w:tcPr>
            <w:tcW w:w="2693" w:type="dxa"/>
          </w:tcPr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1-3-1 探索自我的興趣、性向、價值觀及人格特質。</w:t>
            </w:r>
          </w:p>
          <w:p w:rsidR="00EA74A5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EA74A5" w:rsidRPr="000E7AAF" w:rsidRDefault="00EA74A5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EA74A5" w:rsidRPr="000E7AAF" w:rsidRDefault="00EA74A5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EA74A5" w:rsidRPr="00EA74A5" w:rsidRDefault="00EA74A5" w:rsidP="005110A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EA74A5" w:rsidRPr="00EA74A5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F41" w:rsidRDefault="00A55F41" w:rsidP="008E5CDE">
      <w:r>
        <w:separator/>
      </w:r>
    </w:p>
  </w:endnote>
  <w:endnote w:type="continuationSeparator" w:id="1">
    <w:p w:rsidR="00A55F41" w:rsidRDefault="00A55F41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panose1 w:val="02010600000101010101"/>
    <w:charset w:val="88"/>
    <w:family w:val="auto"/>
    <w:pitch w:val="variable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F41" w:rsidRDefault="00A55F41" w:rsidP="008E5CDE">
      <w:r>
        <w:separator/>
      </w:r>
    </w:p>
  </w:footnote>
  <w:footnote w:type="continuationSeparator" w:id="1">
    <w:p w:rsidR="00A55F41" w:rsidRDefault="00A55F41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40C05105"/>
    <w:multiLevelType w:val="hybridMultilevel"/>
    <w:tmpl w:val="586A452A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C6DC61EE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0324988"/>
    <w:multiLevelType w:val="hybridMultilevel"/>
    <w:tmpl w:val="EAEABC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1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F8145CD"/>
    <w:multiLevelType w:val="hybridMultilevel"/>
    <w:tmpl w:val="D03E7F58"/>
    <w:lvl w:ilvl="0" w:tplc="1D86F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5"/>
  </w:num>
  <w:num w:numId="3">
    <w:abstractNumId w:val="25"/>
  </w:num>
  <w:num w:numId="4">
    <w:abstractNumId w:val="3"/>
  </w:num>
  <w:num w:numId="5">
    <w:abstractNumId w:val="24"/>
  </w:num>
  <w:num w:numId="6">
    <w:abstractNumId w:val="10"/>
  </w:num>
  <w:num w:numId="7">
    <w:abstractNumId w:val="19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9"/>
  </w:num>
  <w:num w:numId="13">
    <w:abstractNumId w:val="23"/>
  </w:num>
  <w:num w:numId="14">
    <w:abstractNumId w:val="22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2"/>
  </w:num>
  <w:num w:numId="20">
    <w:abstractNumId w:val="17"/>
  </w:num>
  <w:num w:numId="21">
    <w:abstractNumId w:val="14"/>
  </w:num>
  <w:num w:numId="22">
    <w:abstractNumId w:val="11"/>
  </w:num>
  <w:num w:numId="23">
    <w:abstractNumId w:val="8"/>
  </w:num>
  <w:num w:numId="24">
    <w:abstractNumId w:val="13"/>
  </w:num>
  <w:num w:numId="25">
    <w:abstractNumId w:val="1"/>
  </w:num>
  <w:num w:numId="26">
    <w:abstractNumId w:val="18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126BB"/>
    <w:rsid w:val="00037D73"/>
    <w:rsid w:val="000513D8"/>
    <w:rsid w:val="00053BAE"/>
    <w:rsid w:val="00056D98"/>
    <w:rsid w:val="00060360"/>
    <w:rsid w:val="000646E5"/>
    <w:rsid w:val="000669FE"/>
    <w:rsid w:val="000A7988"/>
    <w:rsid w:val="000C44C3"/>
    <w:rsid w:val="000C6EAD"/>
    <w:rsid w:val="000F387C"/>
    <w:rsid w:val="000F5C75"/>
    <w:rsid w:val="00106A9E"/>
    <w:rsid w:val="001137CD"/>
    <w:rsid w:val="00120164"/>
    <w:rsid w:val="00123646"/>
    <w:rsid w:val="00131059"/>
    <w:rsid w:val="00141D3B"/>
    <w:rsid w:val="00143811"/>
    <w:rsid w:val="00170A4A"/>
    <w:rsid w:val="00186C8D"/>
    <w:rsid w:val="00186C9A"/>
    <w:rsid w:val="00195AF7"/>
    <w:rsid w:val="001A2559"/>
    <w:rsid w:val="001A42F9"/>
    <w:rsid w:val="001D146D"/>
    <w:rsid w:val="001D2E16"/>
    <w:rsid w:val="001D34CD"/>
    <w:rsid w:val="001D4E7E"/>
    <w:rsid w:val="001F0FCD"/>
    <w:rsid w:val="0020191A"/>
    <w:rsid w:val="00207120"/>
    <w:rsid w:val="00214CA1"/>
    <w:rsid w:val="0021588E"/>
    <w:rsid w:val="0022206A"/>
    <w:rsid w:val="00245709"/>
    <w:rsid w:val="00261445"/>
    <w:rsid w:val="00264469"/>
    <w:rsid w:val="00267D93"/>
    <w:rsid w:val="00293238"/>
    <w:rsid w:val="002D188C"/>
    <w:rsid w:val="002E6A49"/>
    <w:rsid w:val="002F06D0"/>
    <w:rsid w:val="002F0EB0"/>
    <w:rsid w:val="002F45AF"/>
    <w:rsid w:val="002F497B"/>
    <w:rsid w:val="0032524B"/>
    <w:rsid w:val="0033071D"/>
    <w:rsid w:val="00331362"/>
    <w:rsid w:val="00337027"/>
    <w:rsid w:val="00340C9C"/>
    <w:rsid w:val="00342552"/>
    <w:rsid w:val="00343CA7"/>
    <w:rsid w:val="00356EAD"/>
    <w:rsid w:val="003727AE"/>
    <w:rsid w:val="0037328F"/>
    <w:rsid w:val="00390D76"/>
    <w:rsid w:val="0039255C"/>
    <w:rsid w:val="003A2B5F"/>
    <w:rsid w:val="003A4DDC"/>
    <w:rsid w:val="003B2F37"/>
    <w:rsid w:val="003B7F7F"/>
    <w:rsid w:val="003E79F5"/>
    <w:rsid w:val="004224B8"/>
    <w:rsid w:val="00443788"/>
    <w:rsid w:val="00444BEA"/>
    <w:rsid w:val="00447036"/>
    <w:rsid w:val="00457DC1"/>
    <w:rsid w:val="004619B6"/>
    <w:rsid w:val="00462EBC"/>
    <w:rsid w:val="0046537B"/>
    <w:rsid w:val="00474C5F"/>
    <w:rsid w:val="00483D11"/>
    <w:rsid w:val="00487793"/>
    <w:rsid w:val="00493A4A"/>
    <w:rsid w:val="00493ED6"/>
    <w:rsid w:val="00494FC7"/>
    <w:rsid w:val="004A05CD"/>
    <w:rsid w:val="004A1C7A"/>
    <w:rsid w:val="004B07C1"/>
    <w:rsid w:val="004C069A"/>
    <w:rsid w:val="004C5CC7"/>
    <w:rsid w:val="004D7A33"/>
    <w:rsid w:val="004F3BD2"/>
    <w:rsid w:val="005021AF"/>
    <w:rsid w:val="005110A8"/>
    <w:rsid w:val="00546F2C"/>
    <w:rsid w:val="0055035B"/>
    <w:rsid w:val="00553305"/>
    <w:rsid w:val="0056742D"/>
    <w:rsid w:val="00583D78"/>
    <w:rsid w:val="005843D8"/>
    <w:rsid w:val="0058771A"/>
    <w:rsid w:val="00591846"/>
    <w:rsid w:val="005942A9"/>
    <w:rsid w:val="005A6CC3"/>
    <w:rsid w:val="005B1B89"/>
    <w:rsid w:val="005B6BAA"/>
    <w:rsid w:val="005C79E6"/>
    <w:rsid w:val="005E7D8E"/>
    <w:rsid w:val="00630051"/>
    <w:rsid w:val="00630C67"/>
    <w:rsid w:val="00631838"/>
    <w:rsid w:val="00635E34"/>
    <w:rsid w:val="00656A7F"/>
    <w:rsid w:val="00657980"/>
    <w:rsid w:val="00661339"/>
    <w:rsid w:val="006633CB"/>
    <w:rsid w:val="00664CB3"/>
    <w:rsid w:val="00667FA9"/>
    <w:rsid w:val="00670649"/>
    <w:rsid w:val="006734AA"/>
    <w:rsid w:val="00673ABD"/>
    <w:rsid w:val="00675805"/>
    <w:rsid w:val="00680DDC"/>
    <w:rsid w:val="00684774"/>
    <w:rsid w:val="00690F37"/>
    <w:rsid w:val="006912C9"/>
    <w:rsid w:val="006928D8"/>
    <w:rsid w:val="006A6069"/>
    <w:rsid w:val="006B0B59"/>
    <w:rsid w:val="006B1C59"/>
    <w:rsid w:val="006B43DE"/>
    <w:rsid w:val="006B7944"/>
    <w:rsid w:val="006C7FEA"/>
    <w:rsid w:val="006F4736"/>
    <w:rsid w:val="006F6BDA"/>
    <w:rsid w:val="0070066B"/>
    <w:rsid w:val="00714451"/>
    <w:rsid w:val="00716ABB"/>
    <w:rsid w:val="00720431"/>
    <w:rsid w:val="0072503A"/>
    <w:rsid w:val="0073099B"/>
    <w:rsid w:val="0073395C"/>
    <w:rsid w:val="00752AFB"/>
    <w:rsid w:val="00780211"/>
    <w:rsid w:val="00781E5F"/>
    <w:rsid w:val="007A0AC6"/>
    <w:rsid w:val="007B022D"/>
    <w:rsid w:val="007B2FB0"/>
    <w:rsid w:val="007D2B53"/>
    <w:rsid w:val="007E398A"/>
    <w:rsid w:val="007F0B18"/>
    <w:rsid w:val="008111E1"/>
    <w:rsid w:val="008115E6"/>
    <w:rsid w:val="00830349"/>
    <w:rsid w:val="00832B7E"/>
    <w:rsid w:val="00850014"/>
    <w:rsid w:val="00851382"/>
    <w:rsid w:val="00857C95"/>
    <w:rsid w:val="00870949"/>
    <w:rsid w:val="0087400A"/>
    <w:rsid w:val="00877EF3"/>
    <w:rsid w:val="00880F5F"/>
    <w:rsid w:val="008859CA"/>
    <w:rsid w:val="008860E2"/>
    <w:rsid w:val="00893CBD"/>
    <w:rsid w:val="008B208C"/>
    <w:rsid w:val="008B3C35"/>
    <w:rsid w:val="008C2428"/>
    <w:rsid w:val="008D2E65"/>
    <w:rsid w:val="008E2DF9"/>
    <w:rsid w:val="008E40A4"/>
    <w:rsid w:val="008E5CDE"/>
    <w:rsid w:val="008E7DB4"/>
    <w:rsid w:val="008F1457"/>
    <w:rsid w:val="008F408A"/>
    <w:rsid w:val="008F51CF"/>
    <w:rsid w:val="00902CD0"/>
    <w:rsid w:val="00916CC2"/>
    <w:rsid w:val="00945421"/>
    <w:rsid w:val="009456A8"/>
    <w:rsid w:val="009479CB"/>
    <w:rsid w:val="0096566B"/>
    <w:rsid w:val="0096677E"/>
    <w:rsid w:val="00967BB3"/>
    <w:rsid w:val="009718BA"/>
    <w:rsid w:val="00977912"/>
    <w:rsid w:val="009924B6"/>
    <w:rsid w:val="0099428C"/>
    <w:rsid w:val="009A46EC"/>
    <w:rsid w:val="009A5393"/>
    <w:rsid w:val="009B346A"/>
    <w:rsid w:val="009B7664"/>
    <w:rsid w:val="009B7B15"/>
    <w:rsid w:val="009C14F8"/>
    <w:rsid w:val="009C6CFA"/>
    <w:rsid w:val="009C77CE"/>
    <w:rsid w:val="009C7C15"/>
    <w:rsid w:val="009D12B9"/>
    <w:rsid w:val="009D30A3"/>
    <w:rsid w:val="009D320F"/>
    <w:rsid w:val="009E79CF"/>
    <w:rsid w:val="00A16888"/>
    <w:rsid w:val="00A24B5C"/>
    <w:rsid w:val="00A311A9"/>
    <w:rsid w:val="00A34950"/>
    <w:rsid w:val="00A41D49"/>
    <w:rsid w:val="00A438E4"/>
    <w:rsid w:val="00A46A0D"/>
    <w:rsid w:val="00A55F41"/>
    <w:rsid w:val="00A57335"/>
    <w:rsid w:val="00A80454"/>
    <w:rsid w:val="00A8232B"/>
    <w:rsid w:val="00A830AC"/>
    <w:rsid w:val="00A87524"/>
    <w:rsid w:val="00A972A8"/>
    <w:rsid w:val="00AA7E43"/>
    <w:rsid w:val="00AB7E0C"/>
    <w:rsid w:val="00AC512A"/>
    <w:rsid w:val="00AC7814"/>
    <w:rsid w:val="00AE23D5"/>
    <w:rsid w:val="00AE519C"/>
    <w:rsid w:val="00AF1C7A"/>
    <w:rsid w:val="00B01903"/>
    <w:rsid w:val="00B1100A"/>
    <w:rsid w:val="00B2230A"/>
    <w:rsid w:val="00B320A3"/>
    <w:rsid w:val="00B36C2F"/>
    <w:rsid w:val="00B51214"/>
    <w:rsid w:val="00B53560"/>
    <w:rsid w:val="00B634F4"/>
    <w:rsid w:val="00B86476"/>
    <w:rsid w:val="00B9164D"/>
    <w:rsid w:val="00B953A4"/>
    <w:rsid w:val="00B96B3F"/>
    <w:rsid w:val="00B96C58"/>
    <w:rsid w:val="00BB1FF4"/>
    <w:rsid w:val="00BB3697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F3477"/>
    <w:rsid w:val="00C15398"/>
    <w:rsid w:val="00C47F89"/>
    <w:rsid w:val="00C74CB8"/>
    <w:rsid w:val="00C9000C"/>
    <w:rsid w:val="00C93407"/>
    <w:rsid w:val="00C95788"/>
    <w:rsid w:val="00CB332F"/>
    <w:rsid w:val="00CB797A"/>
    <w:rsid w:val="00CD5582"/>
    <w:rsid w:val="00CD75CE"/>
    <w:rsid w:val="00CD7F99"/>
    <w:rsid w:val="00CE7409"/>
    <w:rsid w:val="00CF1AC2"/>
    <w:rsid w:val="00CF2CD0"/>
    <w:rsid w:val="00CF3E56"/>
    <w:rsid w:val="00CF5ACF"/>
    <w:rsid w:val="00D107D1"/>
    <w:rsid w:val="00D1264D"/>
    <w:rsid w:val="00D21E2E"/>
    <w:rsid w:val="00D31649"/>
    <w:rsid w:val="00D67594"/>
    <w:rsid w:val="00D72A3B"/>
    <w:rsid w:val="00D83295"/>
    <w:rsid w:val="00D85ED3"/>
    <w:rsid w:val="00D91A1B"/>
    <w:rsid w:val="00DB3152"/>
    <w:rsid w:val="00DD11E3"/>
    <w:rsid w:val="00DE4A05"/>
    <w:rsid w:val="00DF02A1"/>
    <w:rsid w:val="00DF6F75"/>
    <w:rsid w:val="00DF79C9"/>
    <w:rsid w:val="00E02B7B"/>
    <w:rsid w:val="00E035E8"/>
    <w:rsid w:val="00E10A7F"/>
    <w:rsid w:val="00E1392A"/>
    <w:rsid w:val="00E152D4"/>
    <w:rsid w:val="00E271FF"/>
    <w:rsid w:val="00E27EF7"/>
    <w:rsid w:val="00E313C6"/>
    <w:rsid w:val="00E431B5"/>
    <w:rsid w:val="00E44B1C"/>
    <w:rsid w:val="00E5054D"/>
    <w:rsid w:val="00E63E65"/>
    <w:rsid w:val="00E65DC6"/>
    <w:rsid w:val="00E7219D"/>
    <w:rsid w:val="00E76161"/>
    <w:rsid w:val="00E90D9B"/>
    <w:rsid w:val="00EA0412"/>
    <w:rsid w:val="00EA74A5"/>
    <w:rsid w:val="00EA77FA"/>
    <w:rsid w:val="00EC0756"/>
    <w:rsid w:val="00EC701B"/>
    <w:rsid w:val="00ED5C67"/>
    <w:rsid w:val="00EE06B2"/>
    <w:rsid w:val="00EE0EE9"/>
    <w:rsid w:val="00EE44A0"/>
    <w:rsid w:val="00EE658E"/>
    <w:rsid w:val="00EF11A0"/>
    <w:rsid w:val="00F02332"/>
    <w:rsid w:val="00F11482"/>
    <w:rsid w:val="00F2521C"/>
    <w:rsid w:val="00F27FF8"/>
    <w:rsid w:val="00F31C40"/>
    <w:rsid w:val="00F64C61"/>
    <w:rsid w:val="00F662A1"/>
    <w:rsid w:val="00F70A00"/>
    <w:rsid w:val="00F775CB"/>
    <w:rsid w:val="00F9196E"/>
    <w:rsid w:val="00F92B5D"/>
    <w:rsid w:val="00FB0F18"/>
    <w:rsid w:val="00FB205E"/>
    <w:rsid w:val="00FC606A"/>
    <w:rsid w:val="00FD0329"/>
    <w:rsid w:val="00FD31B5"/>
    <w:rsid w:val="00FE5961"/>
    <w:rsid w:val="00FF5092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Line 361"/>
        <o:r id="V:Rule4" type="connector" idref="#Line 365"/>
        <o:r id="V:Rule5" type="connector" idref="#Line 363"/>
        <o:r id="V:Rule6" type="connector" idref="#Line 371"/>
        <o:r id="V:Rule7" type="connector" idref="#Line 373"/>
        <o:r id="V:Rule8" type="connector" idref="#Line 369"/>
        <o:r id="V:Rule9" type="connector" idref="#Line 367"/>
        <o:r id="V:Rule10" type="connector" idref="#_x0000_s1060"/>
        <o:r id="V:Rule11" type="connector" idref="#_x0000_s1061"/>
        <o:r id="V:Rule12" type="connector" idref="#_x0000_s1058"/>
        <o:r id="V:Rule13" type="connector" idref="#_x0000_s1063"/>
        <o:r id="V:Rule14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  <w:style w:type="paragraph" w:styleId="af6">
    <w:name w:val="Closing"/>
    <w:basedOn w:val="a"/>
    <w:link w:val="af7"/>
    <w:rsid w:val="00EA74A5"/>
    <w:pPr>
      <w:ind w:leftChars="1800" w:left="100"/>
    </w:pPr>
    <w:rPr>
      <w:rFonts w:ascii="標楷體" w:eastAsia="標楷體" w:hAnsi="標楷體"/>
    </w:rPr>
  </w:style>
  <w:style w:type="character" w:customStyle="1" w:styleId="af7">
    <w:name w:val="結語 字元"/>
    <w:basedOn w:val="a0"/>
    <w:link w:val="af6"/>
    <w:rsid w:val="00EA74A5"/>
    <w:rPr>
      <w:rFonts w:ascii="標楷體" w:eastAsia="標楷體" w:hAnsi="標楷體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9FA32-E623-42DC-9473-487365E4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1718</Words>
  <Characters>9799</Characters>
  <Application>Microsoft Office Word</Application>
  <DocSecurity>0</DocSecurity>
  <Lines>81</Lines>
  <Paragraphs>22</Paragraphs>
  <ScaleCrop>false</ScaleCrop>
  <Company>BIOSTAR</Company>
  <LinksUpToDate>false</LinksUpToDate>
  <CharactersWithSpaces>11495</CharactersWithSpaces>
  <SharedDoc>false</SharedDoc>
  <HLinks>
    <vt:vector size="6" baseType="variant"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六年級</cp:lastModifiedBy>
  <cp:revision>4</cp:revision>
  <cp:lastPrinted>2016-04-12T03:32:00Z</cp:lastPrinted>
  <dcterms:created xsi:type="dcterms:W3CDTF">2016-06-20T00:23:00Z</dcterms:created>
  <dcterms:modified xsi:type="dcterms:W3CDTF">2016-06-20T00:57:00Z</dcterms:modified>
</cp:coreProperties>
</file>