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71BA6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97625F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DB4DC3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DB4DC3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DB4DC3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5549F0" w:rsidRDefault="005549F0" w:rsidP="0097625F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DB4DC3" w:rsidRP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1.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掌握數、量、形的概念與關係。</w:t>
      </w:r>
    </w:p>
    <w:p w:rsidR="00DB4DC3" w:rsidRP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2.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培養日常所需的數學素養。</w:t>
      </w:r>
    </w:p>
    <w:p w:rsidR="00DB4DC3" w:rsidRP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3.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發展形成數學問題與解決數學問題的能力。</w:t>
      </w:r>
    </w:p>
    <w:p w:rsidR="00DB4DC3" w:rsidRP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4.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發展以數學作為明確表達、理性溝通工具的能力。</w:t>
      </w:r>
    </w:p>
    <w:p w:rsidR="00DB4DC3" w:rsidRP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5.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培養數學的批判分析能力。</w:t>
      </w:r>
    </w:p>
    <w:p w:rsidR="00DB4DC3" w:rsidRPr="00CF45D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6.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培養欣賞數學的能力。</w:t>
      </w:r>
    </w:p>
    <w:p w:rsidR="00A97F5B" w:rsidRPr="00DB4DC3" w:rsidRDefault="00A97F5B" w:rsidP="0097625F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596D15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084" style="position:absolute;left:0;text-align:left;margin-left:16.55pt;margin-top:109.3pt;width:718.75pt;height:373.25pt;z-index:251658240" coordorigin="1352,2753" coordsize="14375,746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5" type="#_x0000_t202" style="position:absolute;left:1352;top:6447;width:3598;height:900;mso-wrap-edited:f" wrapcoords="-180 0 -180 21600 21780 21600 21780 0 -180 0" strokeweight="3pt">
              <v:stroke linestyle="thinThin"/>
              <v:textbox style="mso-next-textbox:#_x0000_s1085">
                <w:txbxContent>
                  <w:p w:rsidR="00371BA6" w:rsidRDefault="00371BA6" w:rsidP="00371BA6">
                    <w:pPr>
                      <w:jc w:val="center"/>
                      <w:rPr>
                        <w:rFonts w:ascii="新細明體" w:hAnsi="新細明體"/>
                      </w:rPr>
                    </w:pPr>
                    <w:r>
                      <w:rPr>
                        <w:rFonts w:ascii="新細明體" w:hAnsi="新細明體" w:hint="eastAsia"/>
                        <w:sz w:val="36"/>
                      </w:rPr>
                      <w:t>數學6下</w:t>
                    </w:r>
                  </w:p>
                </w:txbxContent>
              </v:textbox>
            </v:shape>
            <v:shape id="_x0000_s1086" style="position:absolute;left:5460;top:3084;width:1;height:6820;mso-wrap-edited:f;mso-position-horizontal:absolute;mso-position-vertical:absolute" coordsize="9,8874" path="m,l9,8874e" filled="f" strokeweight="1.5pt">
              <v:path arrowok="t"/>
            </v:shape>
            <v:line id="_x0000_s1087" style="position:absolute;mso-wrap-edited:f" from="5464,3093" to="11155,3093" wrapcoords="-847 0 -847 0 22024 0 22024 0 -847 0" strokeweight="1.5pt"/>
            <v:shape id="_x0000_s1088" type="#_x0000_t202" style="position:absolute;left:11118;top:2753;width:4609;height:660;mso-wrap-edited:f" wrapcoords="-141 0 -141 21600 21741 21600 21741 0 -141 0" strokeweight="3pt">
              <v:stroke linestyle="thinThin"/>
              <v:textbox style="mso-next-textbox:#_x0000_s1088">
                <w:txbxContent>
                  <w:p w:rsidR="00371BA6" w:rsidRPr="00A02756" w:rsidRDefault="00371BA6" w:rsidP="0097625F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477680">
                      <w:rPr>
                        <w:rFonts w:ascii="新細明體" w:hint="eastAsia"/>
                        <w:color w:val="000000"/>
                      </w:rPr>
                      <w:t xml:space="preserve">第一單元  </w:t>
                    </w:r>
                    <w:r>
                      <w:rPr>
                        <w:rFonts w:ascii="新細明體" w:hint="eastAsia"/>
                        <w:color w:val="000000"/>
                      </w:rPr>
                      <w:t>分數與小數的四則計</w:t>
                    </w:r>
                    <w:r w:rsidRPr="00A02756">
                      <w:rPr>
                        <w:rFonts w:ascii="新細明體" w:hint="eastAsia"/>
                        <w:color w:val="000000"/>
                      </w:rPr>
                      <w:t>算</w:t>
                    </w:r>
                  </w:p>
                </w:txbxContent>
              </v:textbox>
            </v:shape>
            <v:line id="_x0000_s1089" style="position:absolute;mso-wrap-edited:f" from="5464,4436" to="11155,4436" wrapcoords="-847 0 -847 0 22024 0 22024 0 -847 0" strokeweight="1.5pt"/>
            <v:shape id="_x0000_s1090" type="#_x0000_t202" style="position:absolute;left:11118;top:4096;width:4609;height:660;mso-wrap-edited:f" wrapcoords="-141 0 -141 21600 21741 21600 21741 0 -141 0" strokeweight="3pt">
              <v:stroke linestyle="thinThin"/>
              <v:textbox style="mso-next-textbox:#_x0000_s1090">
                <w:txbxContent>
                  <w:p w:rsidR="00371BA6" w:rsidRPr="00A02756" w:rsidRDefault="00371BA6" w:rsidP="0097625F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477680">
                      <w:rPr>
                        <w:rFonts w:ascii="新細明體" w:hint="eastAsia"/>
                        <w:color w:val="000000"/>
                      </w:rPr>
                      <w:t xml:space="preserve">第二單元  </w:t>
                    </w:r>
                    <w:r w:rsidRPr="00A02756">
                      <w:rPr>
                        <w:rFonts w:ascii="新細明體" w:hint="eastAsia"/>
                        <w:color w:val="000000"/>
                      </w:rPr>
                      <w:t>速率</w:t>
                    </w:r>
                  </w:p>
                </w:txbxContent>
              </v:textbox>
            </v:shape>
            <v:line id="_x0000_s1091" style="position:absolute;mso-wrap-edited:f" from="5464,5749" to="11155,5749" wrapcoords="-847 0 -847 0 22024 0 22024 0 -847 0" strokeweight="1.5pt"/>
            <v:shape id="_x0000_s1092" type="#_x0000_t202" style="position:absolute;left:11118;top:5409;width:4609;height:660;mso-wrap-edited:f" wrapcoords="-141 0 -141 21600 21741 21600 21741 0 -141 0" strokeweight="3pt">
              <v:stroke linestyle="thinThin"/>
              <v:textbox style="mso-next-textbox:#_x0000_s1092">
                <w:txbxContent>
                  <w:p w:rsidR="00371BA6" w:rsidRPr="003F7B04" w:rsidRDefault="00371BA6" w:rsidP="0097625F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3F7B04">
                      <w:rPr>
                        <w:rFonts w:ascii="新細明體" w:hint="eastAsia"/>
                      </w:rPr>
                      <w:t>第三單元  柱體</w:t>
                    </w:r>
                    <w:r>
                      <w:rPr>
                        <w:rFonts w:ascii="新細明體" w:hint="eastAsia"/>
                      </w:rPr>
                      <w:t>面、邊的關係與</w:t>
                    </w:r>
                    <w:r w:rsidRPr="003F7B04">
                      <w:rPr>
                        <w:rFonts w:ascii="新細明體" w:hint="eastAsia"/>
                      </w:rPr>
                      <w:t>體積</w:t>
                    </w:r>
                  </w:p>
                </w:txbxContent>
              </v:textbox>
            </v:shape>
            <v:line id="_x0000_s1093" style="position:absolute;mso-wrap-edited:f" from="5464,7152" to="11155,7152" wrapcoords="-847 0 -847 0 22024 0 22024 0 -847 0" strokeweight="1.5pt"/>
            <v:shape id="_x0000_s1094" type="#_x0000_t202" style="position:absolute;left:11118;top:6812;width:4609;height:660;mso-wrap-edited:f" wrapcoords="-141 0 -141 21600 21741 21600 21741 0 -141 0" strokeweight="3pt">
              <v:stroke linestyle="thinThin"/>
              <v:textbox style="mso-next-textbox:#_x0000_s1094">
                <w:txbxContent>
                  <w:p w:rsidR="00371BA6" w:rsidRPr="003F7B04" w:rsidRDefault="00371BA6" w:rsidP="0097625F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3F7B04">
                      <w:rPr>
                        <w:rFonts w:ascii="新細明體" w:hint="eastAsia"/>
                      </w:rPr>
                      <w:t xml:space="preserve">第四單元  </w:t>
                    </w:r>
                    <w:r>
                      <w:rPr>
                        <w:rFonts w:ascii="新細明體" w:hint="eastAsia"/>
                      </w:rPr>
                      <w:t>基準量與</w:t>
                    </w:r>
                    <w:r w:rsidRPr="003F7B04">
                      <w:rPr>
                        <w:rFonts w:ascii="新細明體" w:hint="eastAsia"/>
                      </w:rPr>
                      <w:t>比較量</w:t>
                    </w:r>
                  </w:p>
                </w:txbxContent>
              </v:textbox>
            </v:shape>
            <v:line id="_x0000_s1095" style="position:absolute;mso-wrap-edited:f" from="5464,9898" to="11155,9898" wrapcoords="-847 0 -847 0 22024 0 22024 0 -847 0" strokeweight="1.5pt"/>
            <v:shape id="_x0000_s1096" type="#_x0000_t202" style="position:absolute;left:11118;top:9558;width:4609;height:660;mso-wrap-edited:f" wrapcoords="-141 0 -141 21600 21741 21600 21741 0 -141 0" strokeweight="3pt">
              <v:stroke linestyle="thinThin"/>
              <v:textbox style="mso-next-textbox:#_x0000_s1096">
                <w:txbxContent>
                  <w:p w:rsidR="00371BA6" w:rsidRPr="003F7B04" w:rsidRDefault="00371BA6" w:rsidP="00371BA6">
                    <w:pPr>
                      <w:ind w:leftChars="52" w:left="125"/>
                    </w:pPr>
                    <w:r w:rsidRPr="00477680">
                      <w:rPr>
                        <w:rFonts w:ascii="新細明體" w:hint="eastAsia"/>
                        <w:color w:val="000000"/>
                      </w:rPr>
                      <w:t>第六</w:t>
                    </w:r>
                    <w:r w:rsidRPr="003F7B04">
                      <w:rPr>
                        <w:rFonts w:ascii="新細明體" w:hint="eastAsia"/>
                      </w:rPr>
                      <w:t xml:space="preserve">單元  </w:t>
                    </w:r>
                    <w:r>
                      <w:rPr>
                        <w:rFonts w:ascii="新細明體" w:hint="eastAsia"/>
                      </w:rPr>
                      <w:t>統計圖</w:t>
                    </w:r>
                  </w:p>
                </w:txbxContent>
              </v:textbox>
            </v:shape>
            <v:line id="_x0000_s1097" style="position:absolute;mso-wrap-edited:f" from="5464,8585" to="11155,8585" wrapcoords="-847 0 -847 0 22024 0 22024 0 -847 0" strokeweight="1.5pt"/>
            <v:shape id="_x0000_s1098" type="#_x0000_t202" style="position:absolute;left:11118;top:8245;width:4609;height:660;mso-wrap-edited:f" wrapcoords="-141 0 -141 21600 21741 21600 21741 0 -141 0" strokeweight="3pt">
              <v:stroke linestyle="thinThin"/>
              <v:textbox style="mso-next-textbox:#_x0000_s1098">
                <w:txbxContent>
                  <w:p w:rsidR="00371BA6" w:rsidRPr="003F7B04" w:rsidRDefault="00371BA6" w:rsidP="0097625F">
                    <w:pPr>
                      <w:spacing w:beforeLines="20" w:line="0" w:lineRule="atLeast"/>
                      <w:ind w:leftChars="50" w:left="120"/>
                    </w:pPr>
                    <w:r w:rsidRPr="003F7B04">
                      <w:rPr>
                        <w:rFonts w:ascii="新細明體" w:hint="eastAsia"/>
                      </w:rPr>
                      <w:t xml:space="preserve">第五單元  </w:t>
                    </w:r>
                    <w:r>
                      <w:rPr>
                        <w:rFonts w:ascii="新細明體" w:hint="eastAsia"/>
                      </w:rPr>
                      <w:t>怎樣解題</w:t>
                    </w:r>
                  </w:p>
                </w:txbxContent>
              </v:textbox>
            </v:shape>
          </v:group>
        </w:pict>
      </w: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Pr="00CF45D3" w:rsidRDefault="00DB4DC3" w:rsidP="0097625F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97625F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4C6040" w:rsidRPr="009262E2" w:rsidTr="00900A9D">
        <w:tc>
          <w:tcPr>
            <w:tcW w:w="993" w:type="dxa"/>
            <w:vAlign w:val="center"/>
          </w:tcPr>
          <w:p w:rsidR="004C6040" w:rsidRPr="004E4D55" w:rsidRDefault="004C6040" w:rsidP="00551F5B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4C6040" w:rsidRPr="00673ABD" w:rsidRDefault="004C6040" w:rsidP="00551F5B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4C6040" w:rsidRPr="00911BC0" w:rsidRDefault="004C6040" w:rsidP="00950FB3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一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2/12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2/18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一、分數與小數的四則計算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【活動一】分數除法的應用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1.透過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情境布題的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觀察和討論，解決分數除法的比例、單價和其他應用問題。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【活動二】分數四則計算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1.透過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情境布題的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觀察和討論，解決分數加減(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與乘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)的混合應用問題。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2.透過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情境布題的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觀察和討論，解決分數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連乘與先乘後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除的應用問題。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3.透過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情境布題的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觀察和討論，解決分數四則混合的應用問題。</w:t>
            </w:r>
          </w:p>
        </w:tc>
        <w:tc>
          <w:tcPr>
            <w:tcW w:w="850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371BA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371BA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371BA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371BA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6-n-04 能理解分數除法的意義及熟練其計算，並解決生活中的問題。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6-n-05 能在具體情境中，解決分數的兩步驟問題，並能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併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式計算。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C-S-4,C-C-</w:t>
            </w:r>
            <w:r w:rsidRPr="00371BA6">
              <w:rPr>
                <w:rFonts w:asciiTheme="minorEastAsia" w:eastAsiaTheme="minorEastAsia" w:hAnsiTheme="minorEastAsia" w:hint="eastAsia"/>
              </w:rPr>
              <w:t>8</w:t>
            </w:r>
            <w:r w:rsidRPr="00371BA6">
              <w:rPr>
                <w:rFonts w:asciiTheme="minorEastAsia" w:eastAsiaTheme="minorEastAsia" w:hAnsiTheme="minorEastAsia"/>
              </w:rPr>
              <w:t>,C-E-</w:t>
            </w:r>
            <w:r w:rsidRPr="00371BA6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二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2/19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2/25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一、分數與小數的四則計算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【活動三】小數四則計算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1.透過情境的觀察和討論，解決小數加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與減(或乘)的混合應用問題。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2.透過情境的觀察和討論，解決小數乘、除或混合的應用問題。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3.透過情境的觀察和討論，解決小數四則混合的應用問題。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【活動四】分數與小數混合的四則計算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1.透過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情境布題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 xml:space="preserve">，解決分數與小數混 </w:t>
            </w:r>
            <w:r w:rsidRPr="00371BA6">
              <w:rPr>
                <w:rFonts w:asciiTheme="minorEastAsia" w:eastAsiaTheme="minorEastAsia" w:hAnsiTheme="minorEastAsia"/>
              </w:rPr>
              <w:br/>
            </w:r>
            <w:r w:rsidRPr="00371BA6">
              <w:rPr>
                <w:rFonts w:asciiTheme="minorEastAsia" w:eastAsiaTheme="minorEastAsia" w:hAnsiTheme="minorEastAsia" w:hint="eastAsia"/>
              </w:rPr>
              <w:t>合的加減計算。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 透過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情境布題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 xml:space="preserve">，解決分數與小數混 </w:t>
            </w:r>
            <w:r w:rsidRPr="00371BA6">
              <w:rPr>
                <w:rFonts w:asciiTheme="minorEastAsia" w:eastAsiaTheme="minorEastAsia" w:hAnsiTheme="minorEastAsia"/>
              </w:rPr>
              <w:br/>
            </w:r>
            <w:r w:rsidRPr="00371BA6">
              <w:rPr>
                <w:rFonts w:asciiTheme="minorEastAsia" w:eastAsiaTheme="minorEastAsia" w:hAnsiTheme="minorEastAsia" w:hint="eastAsia"/>
              </w:rPr>
              <w:t>合的四則計算。</w:t>
            </w: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6-n-04 能理解分數除法的意義及熟練其計算，並解決生活中的問題。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6-n-05 能在具體情境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中，解決分數的兩步驟問題，並能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併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式計算。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6-n-08 能在具體情境中，解決小數的兩步驟問題，並能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併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式計算。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C-S-4,C-C-</w:t>
            </w:r>
            <w:r w:rsidRPr="00371BA6">
              <w:rPr>
                <w:rFonts w:asciiTheme="minorEastAsia" w:eastAsiaTheme="minorEastAsia" w:hAnsiTheme="minorEastAsia" w:hint="eastAsia"/>
              </w:rPr>
              <w:t>8</w:t>
            </w:r>
            <w:r w:rsidRPr="00371BA6">
              <w:rPr>
                <w:rFonts w:asciiTheme="minorEastAsia" w:eastAsiaTheme="minorEastAsia" w:hAnsiTheme="minorEastAsia"/>
              </w:rPr>
              <w:t>,C-E-</w:t>
            </w:r>
            <w:r w:rsidRPr="00371BA6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1-3-6 學習獨立思考，不受性別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影響。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2/26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3/04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二、速率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【活動一】時間單位的換算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1.透過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平均布題的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討論和想法，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能做日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、時、分、秒的分數、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小數化聚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【活動二】速率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1.能比較快慢並理解平均速率的意義與知道速率公式。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2.認識時速、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分速與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秒速的意義。</w:t>
            </w: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6-n-11 能理解常用導出量單位的記法，並解決生活中的問題。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6-n-12 能認識速度的意義及其常用單位。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C-S-3,C-S-4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1-3-2 理解規則之制定並尊重規則。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四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3/05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3/11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二、速率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【活動三】速率單位的換算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1.能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做分速與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秒速的單位換算，進而比較速率快慢。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2.能做時速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與分速的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單位換算，進而比較速率快慢。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3.能做速率的單位換算，進而比較速率快慢。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【活動四】距離、時間和速率的關係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1.利用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乘除互逆關係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，由速率公式中已知的兩項求算第三項。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2.能解決速率基本應用問題。</w:t>
            </w: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6-n-11 能理解常用導出量單位的記法，並解決生活中的問題。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6-n-12 能認識速度的意義及其常用單位。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C-S-3,C-S-4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1-3-2 理解規則之制定並尊重規則。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五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3/12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3/18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二、速率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【活動五】速率的應用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1.解決同向、反向的速率問題。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2.解決平均速率的應用問題。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【數學步道I】速率問題的應用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透過布題的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討論和觀察，解決有關流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水的速率應用問題。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透過布題的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討論和觀察，解決有關追趕的速率應用問題。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透過布題的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討論和觀察，解決有關火車的速率應用問題。</w:t>
            </w: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6-n-12 能認識速度的意義及其常用單位。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6-n-13 能利用常用的數量關係，列出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恰當的算式，進行解題，並檢驗解的合理性。(同6-a-04)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6-a-04 能利用常用的數量關係，列出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恰當的算式，進行解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題，並檢驗解的合理性。(同6-n-13)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C-S-3,C-S-4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1-3-2 理解規則之制定並尊重規則。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六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3/19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3/25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三、柱體面、邊的關係與體積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【活動一】柱體面與面、邊與面的關係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1.了解正方體與長方體面與面的垂直關係並判別兩面之間是否垂直。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2.了解柱體面與面的垂直關係，並判別兩面是否平行。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3.了解正方體邊與面的垂直關係。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【活動二】柱體的體積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1.複習正方體和長方體的體積公式，並觀察柱體的體積變化。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2.理解長方體、底面為平行四邊形的柱體、三角柱及圓柱的體積公式。</w:t>
            </w: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6-n-15 能理解簡單直柱體的體積為底面積與高的乘積。(同6-s-05)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6-s-04 能認識面與面的平行與垂直，線與面的垂直，並描述正方體與長方體中面與面、線與面的關係。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6-s-05能理解簡單直柱體的體積為底面積與高的乘積。(同6-n-15)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6-a-03 能用符號表示常用的公式。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C-R-1,C-R-2,C-R-3,C-R-4,C-T-3,C-S-2,C-S-3,C-C-1,C-C-2,C-C-5,C-C-7,C-C-9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七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lastRenderedPageBreak/>
              <w:t>3/26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4/01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三、柱體面、邊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的關係與體積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【活動三】複合形體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的體積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1.解決實心複合形體的體積。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2.解決空心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長方柱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的體積。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3.解決有底無蓋的空心圓柱的體積。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【數學步道II】柱體的表面積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1.認識並求算三角柱的表面積。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2.認識並求算圓柱的表面積。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6-n-15 能理解簡單直柱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體的體積為底面積與高的乘積。(同6-s-05)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6-s-01 能利用幾何形體的性質解決簡單的幾何問題。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6-s-05能理解簡單直柱體的體積為底面積與高的乘積。(同6-n-15)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6-a-03 能用符號表示常用的公式。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C-R-1,C-R-2,C-R-3,C-R-4,C-T-3,C-S-2,C-S-3,C-C-1,C-C-2,C-C-5,C-C-7,C-C-9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【性別平等教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八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4/02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4/08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四、基準量與比較量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【活動一】基準量與比較量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1.能利用基準量與比較量的關係解決倍數問題。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2.解決由倍數關係求比較量或基準量的問題。</w:t>
            </w: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6-n-13 能利用常用的數量關係，列出恰當的算式，進行解題，並檢驗解的合理性。(同6-a-04)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6-a-04能利用常用的數量關係，列出恰當的算式，進行解題，並檢驗解的合理性。(同6-n-13)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C-R-1,C-R-2,C-R-3,C-T-1,C-T-2,C-T-4,C-S-1,C-S-2,C-S-3,C-S-4,C-C-1,C-C-2,C-C-4,C-C-5,C-C-9,C-E-1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1-3-2 理解規則之制定並尊重規則。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九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lastRenderedPageBreak/>
              <w:t>4/09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4/15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四、基準量與比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較量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【活動二】基準量與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比較量的應用(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兩量之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和)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1.由母數和子數的倍數(整數倍、小數倍、分數倍)或百分率關係，求出母子和。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2.運用母子和的方法，解決加成問題(百分率關係)。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3.能由母數與子數為分數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倍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(或小數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倍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)關係的母子和求出母數和子數。</w:t>
            </w: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6-n-13 能利用常用的數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量關係，列出恰當的算式，進行解題，並檢驗解的合理性。(同6-a-04)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6-a-04能利用常用的數量關係，列出恰當的算式，進行解題，並檢驗解的合理性。(同6-n-13)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C-R-1,C-R-2,C-R-3,C-T-1,C-T-2,C-T-4,C-S-1,C-S-2,C-S-3,C-S-4,C-C-1,C-C-2,C-C-4,C-C-5,C-C-9,C-E-1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1-3-2 理解規則之制定並尊重規則。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4/16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4/22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四、基準量與比較量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【活動三】基準量與比較量的應用(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兩量之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差)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1.由母數和子數的倍數(小數倍、分數倍)或百分率關係，求出母子差。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2.能由母數和子數為倍數(整數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倍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、小數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倍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、分數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倍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)或百分率關係的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母子差求出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母數和子數。</w:t>
            </w: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6-n-13 能利用常用的數量關係，列出恰當的算式，進行解題，並檢驗解的合理性。(同6-a-04)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6-a-04能利用常用的數量關係，列出恰當的算式，進行解題，並檢驗解的合理性。(同6-n-13)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C-R-1,C-R-2,C-R-3,C-T-1,C-T-2,C-T-4,C-S-1,C-S-2,C-S-3,C-S-4,C-C-1,C-C-2,C-C-4,C-C-5,C-C-9,C-E-1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  <w:kern w:val="0"/>
              </w:rPr>
              <w:t>【期中評量週】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1-3-2 理解規則之制定並尊重規則。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十一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lastRenderedPageBreak/>
              <w:t>4/23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4/29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五、怎樣解題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【活動一】雞羊問題</w:t>
            </w:r>
            <w:proofErr w:type="gramEnd"/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1.透過列表或圖示的方法，解決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雞羊同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籠問題。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6-n-13 能利用常用的數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量關係，列出恰當的算式，進行解題，並檢驗解的合理性。(同6-a-04)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6-a-04能利用常用的數量關係，列出恰當的算式，進行解題，並檢驗解的合理性。(同6-n-13)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C-R-1,C-R-2,C-R-3,C-T-1,C-T-2,C-T-4,C-S-1,C-S-2,C-S-3,C-S-4,C-C-1,C-C-2,C-C-4,C-C-5,C-C-9,C-E-1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 w:cs="Courier New"/>
              </w:rPr>
            </w:pP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1-3-2 理解規則之制定並尊重規則。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十二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4/30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5/06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五、怎樣解題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【活動二】年齡問題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1.觀察與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討論布題情境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，使用圖示方法引導學生簡化年齡問題，並思考解題方法。</w:t>
            </w: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6-n-13 能利用常用的數量關係，列出恰當的算式，進行解題，並檢驗解的合理性。(同6-a-04)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6-a-04能利用常用的數量關係，列出恰當的算式，進行解題，並檢驗解的合理性。(同6-n-13)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C-R-1,C-R-2,C-R-3,C-T-1,C-T-2,C-T-4,C-S-1,C-S-2,C-S-3,C-S-4,C-C-1,C-C-2,C-C-4,C-C-5,C-C-9,C-E-1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 w:cs="Courier New"/>
              </w:rPr>
            </w:pP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十三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5/07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5/13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五、怎樣解題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【活動三】平均問題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1.理解平均的意義。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2.利用平均概念解決問題。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【活動四】間隔問題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1.簡化間隔問題並思考解題方法。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2.簡化路燈問題並解題。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3.解決圓形周圍的植樹問題。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6-n-13 能利用常用的數量關係，列出恰當的算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式，進行解題，並檢驗解的合理性。(同6-a-04)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6-a-04能利用常用的數量關係，列出恰當的算式，進行解題，並檢驗解的合理性。(同6-n-13)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C-R-1,C-R-2,C-R-3,C-T-1,C-T-2,C-T-4,C-S-1,C-S-2,C-S-3,C-S-4,C-C-1,C-C-2,C-C-4,C-C-5,C-C-9,C-E-1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 w:cs="Courier New"/>
              </w:rPr>
            </w:pP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1-3-2 理解規則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之制定並尊重規則。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 xml:space="preserve">  【性別平等教育】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十四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5/14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5/20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六、統計圖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【活動一】繪製長條圖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1.透過課本情境，說明並引導學生將統計表的資料繪製成長條圖。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2.介紹並利用省略符號改變長條圖的呈現。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3.透過課本情境，繪製變形的長條圖並觀察。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【活動二】繪製折線圖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1.透過課本情境，說明並引導學生將統計表的資料繪製成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折線圖。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2.透過課本情境，繪製變形的折線圖並觀察。</w:t>
            </w: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6-d-01能整理生活中的資料，並製成長條圖。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6-d-02能整理生活中的有序資料，並繪製成折線圖。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 w:cs="Courier New"/>
              </w:rPr>
            </w:pPr>
            <w:r w:rsidRPr="00371BA6">
              <w:rPr>
                <w:rFonts w:asciiTheme="minorEastAsia" w:eastAsiaTheme="minorEastAsia" w:hAnsiTheme="minorEastAsia"/>
              </w:rPr>
              <w:t>C-T-3,C-S-3,C-C-1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3-3-6 能針對日常問題提出可行的解決方法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1-3-1 知悉自己的生涯發展可以突破性別的限制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2-3-5 學習兩性團隊合作，積極參與活動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十五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5/21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5/27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六、統計圖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【活動三】圓形百分圖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1.教師說明圓形百分圖的使用時機。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2.引導學生認識並報讀圓形百分圖。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3.引導學生繪製圓形百分圖。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4.提出百分率總和為何不是100%?學生經討論提出取概數產生的誤差，進而引導調整百分率最大部分，使百分率總和為100%。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【活動四】圓形圖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1.以課本情境，說明並引導學生將統計表的資料繪製成圓形圖。。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6-d-03 能報讀生活中常用的圓形圖，並能整理生活中的資料，製成圓形圖。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C-T-3,C-S-3,C-C-1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【生涯發展教育】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1-3-1 探索自我的興趣、性向、價值觀及人格特質。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2-3-2 學習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與合作。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71BA6" w:rsidRPr="009262E2" w:rsidTr="00371BA6">
        <w:tc>
          <w:tcPr>
            <w:tcW w:w="993" w:type="dxa"/>
            <w:vAlign w:val="center"/>
          </w:tcPr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十六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5/28</w:t>
            </w:r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371BA6" w:rsidRPr="00371BA6" w:rsidRDefault="00371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6/03</w:t>
            </w:r>
          </w:p>
        </w:tc>
        <w:tc>
          <w:tcPr>
            <w:tcW w:w="1843" w:type="dxa"/>
            <w:vAlign w:val="center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六、統計圖</w:t>
            </w:r>
          </w:p>
        </w:tc>
        <w:tc>
          <w:tcPr>
            <w:tcW w:w="226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【活動五】圓形百分圖和圓形圖的應用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1.以課本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情境布題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，學生根據圓形百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分圖，計算出各種類的數量。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2.學生觀察課本的圓形圖並回答問題，教師說明並澄清迷思。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6-d-03 能報讀生活中常用的圓形圖，並能整理生活中的資料，製成圓形圖。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連結：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C-T-3,C-S-3,C-C-1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【期末評量週】</w:t>
            </w:r>
          </w:p>
        </w:tc>
        <w:tc>
          <w:tcPr>
            <w:tcW w:w="1842" w:type="dxa"/>
          </w:tcPr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3-2-3 培養規劃及運用時間的</w:t>
            </w: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能力。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71BA6" w:rsidRPr="00371BA6" w:rsidRDefault="00371BA6" w:rsidP="00AD0F78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1-3-3 接納他人所喜歡的食物。</w:t>
            </w:r>
          </w:p>
        </w:tc>
        <w:tc>
          <w:tcPr>
            <w:tcW w:w="1134" w:type="dxa"/>
          </w:tcPr>
          <w:p w:rsidR="00371BA6" w:rsidRPr="00371BA6" w:rsidRDefault="00371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B06842" w:rsidRPr="009262E2" w:rsidTr="00371BA6">
        <w:tc>
          <w:tcPr>
            <w:tcW w:w="993" w:type="dxa"/>
            <w:vAlign w:val="center"/>
          </w:tcPr>
          <w:p w:rsidR="00B06842" w:rsidRPr="00371BA6" w:rsidRDefault="00B0684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十七</w:t>
            </w:r>
          </w:p>
          <w:p w:rsidR="00B06842" w:rsidRPr="00371BA6" w:rsidRDefault="00B0684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6/04</w:t>
            </w:r>
          </w:p>
          <w:p w:rsidR="00B06842" w:rsidRPr="00371BA6" w:rsidRDefault="00B06842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B06842" w:rsidRPr="00371BA6" w:rsidRDefault="00B06842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6/10</w:t>
            </w:r>
          </w:p>
        </w:tc>
        <w:tc>
          <w:tcPr>
            <w:tcW w:w="1843" w:type="dxa"/>
            <w:vAlign w:val="center"/>
          </w:tcPr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六、統計圖</w:t>
            </w:r>
          </w:p>
        </w:tc>
        <w:tc>
          <w:tcPr>
            <w:tcW w:w="2268" w:type="dxa"/>
          </w:tcPr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【活動五】圓形百分圖和圓形圖的應用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1.以課本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情境布題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，學生根據圓形百分圖，計算出各種類的數量。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2.學生觀察課本的圓形圖並回答問題，教師說明並澄清迷思。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</w:tcPr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6-d-03 能報讀生活中常用的圓形圖，並能整理生活中的資料，製成圓形圖。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C-T-3,C-S-3,C-C-1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【期末評量週】</w:t>
            </w:r>
          </w:p>
        </w:tc>
        <w:tc>
          <w:tcPr>
            <w:tcW w:w="1842" w:type="dxa"/>
          </w:tcPr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【生涯發展教育】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3-2-3 培養規劃及運用時間的能力。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B06842" w:rsidRPr="00371BA6" w:rsidRDefault="00B06842" w:rsidP="00CE53E5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1-3-3 接納他人所喜歡的食物。</w:t>
            </w:r>
          </w:p>
        </w:tc>
        <w:tc>
          <w:tcPr>
            <w:tcW w:w="1134" w:type="dxa"/>
          </w:tcPr>
          <w:p w:rsidR="00B06842" w:rsidRPr="00371BA6" w:rsidRDefault="00B06842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7625F" w:rsidRPr="009262E2" w:rsidTr="00371BA6">
        <w:tc>
          <w:tcPr>
            <w:tcW w:w="993" w:type="dxa"/>
            <w:vAlign w:val="center"/>
          </w:tcPr>
          <w:p w:rsidR="0097625F" w:rsidRPr="00371BA6" w:rsidRDefault="0097625F" w:rsidP="00B06842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十</w:t>
            </w:r>
            <w:r>
              <w:rPr>
                <w:rFonts w:asciiTheme="minorEastAsia" w:eastAsiaTheme="minorEastAsia" w:hAnsiTheme="minorEastAsia" w:hint="eastAsia"/>
              </w:rPr>
              <w:t>八</w:t>
            </w:r>
          </w:p>
          <w:p w:rsidR="0097625F" w:rsidRPr="00371BA6" w:rsidRDefault="0097625F" w:rsidP="00B06842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</w:t>
            </w:r>
            <w:r>
              <w:rPr>
                <w:rFonts w:asciiTheme="minorEastAsia" w:eastAsiaTheme="minorEastAsia" w:hAnsiTheme="minorEastAsia" w:hint="eastAsia"/>
              </w:rPr>
              <w:t>11</w:t>
            </w:r>
          </w:p>
          <w:p w:rsidR="0097625F" w:rsidRPr="00371BA6" w:rsidRDefault="0097625F" w:rsidP="00B06842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97625F" w:rsidRPr="00371BA6" w:rsidRDefault="0097625F" w:rsidP="00B06842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6/1</w:t>
            </w: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843" w:type="dxa"/>
            <w:vAlign w:val="center"/>
          </w:tcPr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六、統計圖</w:t>
            </w:r>
          </w:p>
        </w:tc>
        <w:tc>
          <w:tcPr>
            <w:tcW w:w="2268" w:type="dxa"/>
          </w:tcPr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【活動五】圓形百分圖和圓形圖的應用</w:t>
            </w:r>
          </w:p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1.以課本</w:t>
            </w: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情境布題</w:t>
            </w:r>
            <w:proofErr w:type="gramEnd"/>
            <w:r w:rsidRPr="00371BA6">
              <w:rPr>
                <w:rFonts w:asciiTheme="minorEastAsia" w:eastAsiaTheme="minorEastAsia" w:hAnsiTheme="minorEastAsia" w:hint="eastAsia"/>
              </w:rPr>
              <w:t>，學生根據圓形百分圖，計算出各種類的數量。</w:t>
            </w:r>
          </w:p>
          <w:p w:rsidR="0097625F" w:rsidRPr="00371BA6" w:rsidRDefault="0097625F" w:rsidP="0097625F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2.學生觀察課本的圓形圖並回答問題，教師說明並澄清迷思。</w:t>
            </w:r>
          </w:p>
        </w:tc>
        <w:tc>
          <w:tcPr>
            <w:tcW w:w="850" w:type="dxa"/>
          </w:tcPr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3.口頭回答</w:t>
            </w:r>
          </w:p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4.回家作業</w:t>
            </w:r>
          </w:p>
        </w:tc>
        <w:tc>
          <w:tcPr>
            <w:tcW w:w="2694" w:type="dxa"/>
          </w:tcPr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6-d-03 能報讀生活中常用的圓形圖，並能整理生活中的資料，製成圓形圖。</w:t>
            </w:r>
          </w:p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C-T-3,C-S-3,C-C-1</w:t>
            </w:r>
          </w:p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【期末評量週】</w:t>
            </w:r>
          </w:p>
        </w:tc>
        <w:tc>
          <w:tcPr>
            <w:tcW w:w="1842" w:type="dxa"/>
          </w:tcPr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【生涯發展教育】</w:t>
            </w:r>
          </w:p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3-2-3 培養規劃及運用時間的能力。</w:t>
            </w:r>
          </w:p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97625F" w:rsidRPr="00371BA6" w:rsidRDefault="0097625F" w:rsidP="009A4B76">
            <w:pPr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1-3-3 接納他人所喜歡的食物。</w:t>
            </w:r>
          </w:p>
        </w:tc>
        <w:tc>
          <w:tcPr>
            <w:tcW w:w="1134" w:type="dxa"/>
          </w:tcPr>
          <w:p w:rsidR="0097625F" w:rsidRDefault="0097625F" w:rsidP="0097625F">
            <w:pPr>
              <w:rPr>
                <w:rFonts w:asciiTheme="minorEastAsia" w:eastAsiaTheme="minorEastAsia" w:hAnsiTheme="minorEastAsia"/>
                <w:color w:val="0070C0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</w:rPr>
              <w:t>總複習</w:t>
            </w:r>
          </w:p>
          <w:p w:rsidR="0097625F" w:rsidRPr="00371BA6" w:rsidRDefault="0097625F" w:rsidP="0097625F">
            <w:pPr>
              <w:rPr>
                <w:rFonts w:asciiTheme="minorEastAsia" w:eastAsiaTheme="minorEastAsia" w:hAnsiTheme="minorEastAsia"/>
                <w:u w:val="single"/>
              </w:rPr>
            </w:pPr>
            <w:r w:rsidRPr="004B03FE">
              <w:rPr>
                <w:rFonts w:asciiTheme="minorEastAsia" w:eastAsiaTheme="minorEastAsia" w:hAnsiTheme="minorEastAsia" w:hint="eastAsia"/>
                <w:color w:val="0070C0"/>
              </w:rPr>
              <w:t>6/16畢業</w:t>
            </w:r>
            <w:r>
              <w:rPr>
                <w:rFonts w:asciiTheme="minorEastAsia" w:eastAsiaTheme="minorEastAsia" w:hAnsiTheme="minorEastAsia" w:hint="eastAsia"/>
                <w:color w:val="0070C0"/>
              </w:rPr>
              <w:t>典禮</w:t>
            </w:r>
          </w:p>
        </w:tc>
      </w:tr>
    </w:tbl>
    <w:p w:rsidR="00FB0A6B" w:rsidRPr="00CF45D3" w:rsidRDefault="00FB0A6B" w:rsidP="0058754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00D" w:rsidRDefault="0074500D" w:rsidP="00A70AA0">
      <w:r>
        <w:separator/>
      </w:r>
    </w:p>
  </w:endnote>
  <w:endnote w:type="continuationSeparator" w:id="0">
    <w:p w:rsidR="0074500D" w:rsidRDefault="0074500D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00D" w:rsidRDefault="0074500D" w:rsidP="00A70AA0">
      <w:r>
        <w:separator/>
      </w:r>
    </w:p>
  </w:footnote>
  <w:footnote w:type="continuationSeparator" w:id="0">
    <w:p w:rsidR="0074500D" w:rsidRDefault="0074500D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307F9"/>
    <w:rsid w:val="000904D2"/>
    <w:rsid w:val="0018487C"/>
    <w:rsid w:val="00206E4F"/>
    <w:rsid w:val="00261223"/>
    <w:rsid w:val="002B3BFE"/>
    <w:rsid w:val="00371BA6"/>
    <w:rsid w:val="003B33F0"/>
    <w:rsid w:val="003C6B6B"/>
    <w:rsid w:val="003D3EDF"/>
    <w:rsid w:val="003D74A8"/>
    <w:rsid w:val="004C6040"/>
    <w:rsid w:val="004E4D55"/>
    <w:rsid w:val="00502F74"/>
    <w:rsid w:val="00551F5B"/>
    <w:rsid w:val="005549F0"/>
    <w:rsid w:val="00557BB6"/>
    <w:rsid w:val="005607BF"/>
    <w:rsid w:val="00565587"/>
    <w:rsid w:val="00587543"/>
    <w:rsid w:val="00596D15"/>
    <w:rsid w:val="005C0690"/>
    <w:rsid w:val="00604816"/>
    <w:rsid w:val="0061542C"/>
    <w:rsid w:val="00680D57"/>
    <w:rsid w:val="0074500D"/>
    <w:rsid w:val="00752577"/>
    <w:rsid w:val="008256AE"/>
    <w:rsid w:val="008577B8"/>
    <w:rsid w:val="00884149"/>
    <w:rsid w:val="008C5C3D"/>
    <w:rsid w:val="008F753D"/>
    <w:rsid w:val="00900A9D"/>
    <w:rsid w:val="00950FB3"/>
    <w:rsid w:val="00965A56"/>
    <w:rsid w:val="00974DD9"/>
    <w:rsid w:val="0097625F"/>
    <w:rsid w:val="00982AE2"/>
    <w:rsid w:val="00985936"/>
    <w:rsid w:val="009A0659"/>
    <w:rsid w:val="009D1678"/>
    <w:rsid w:val="009E7776"/>
    <w:rsid w:val="00A1616D"/>
    <w:rsid w:val="00A26F36"/>
    <w:rsid w:val="00A636C0"/>
    <w:rsid w:val="00A70AA0"/>
    <w:rsid w:val="00A8071E"/>
    <w:rsid w:val="00A97F5B"/>
    <w:rsid w:val="00AC65C7"/>
    <w:rsid w:val="00B06842"/>
    <w:rsid w:val="00B93548"/>
    <w:rsid w:val="00C203CD"/>
    <w:rsid w:val="00C67A05"/>
    <w:rsid w:val="00C76C42"/>
    <w:rsid w:val="00CE4B1E"/>
    <w:rsid w:val="00CF45D3"/>
    <w:rsid w:val="00D2019E"/>
    <w:rsid w:val="00D50968"/>
    <w:rsid w:val="00DB4DC3"/>
    <w:rsid w:val="00DD3DD4"/>
    <w:rsid w:val="00E019DC"/>
    <w:rsid w:val="00ED30CC"/>
    <w:rsid w:val="00F31E59"/>
    <w:rsid w:val="00F37B07"/>
    <w:rsid w:val="00F640A4"/>
    <w:rsid w:val="00F93468"/>
    <w:rsid w:val="00FB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1042</Words>
  <Characters>5945</Characters>
  <Application>Microsoft Office Word</Application>
  <DocSecurity>0</DocSecurity>
  <Lines>49</Lines>
  <Paragraphs>13</Paragraphs>
  <ScaleCrop>false</ScaleCrop>
  <Company>C.M.T</Company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7</cp:revision>
  <cp:lastPrinted>2009-01-07T09:26:00Z</cp:lastPrinted>
  <dcterms:created xsi:type="dcterms:W3CDTF">2016-06-20T05:15:00Z</dcterms:created>
  <dcterms:modified xsi:type="dcterms:W3CDTF">2016-09-19T03:56:00Z</dcterms:modified>
</cp:coreProperties>
</file>